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FEBED" w14:textId="77777777" w:rsidR="00A760F3" w:rsidRPr="00C86B74" w:rsidRDefault="00A760F3" w:rsidP="005138F4">
      <w:pPr>
        <w:pStyle w:val="Heading1"/>
        <w:spacing w:line="240" w:lineRule="atLeast"/>
        <w:jc w:val="right"/>
        <w:rPr>
          <w:rFonts w:ascii="Trebuchet MS" w:hAnsi="Trebuchet MS"/>
          <w:sz w:val="22"/>
          <w:szCs w:val="22"/>
        </w:rPr>
      </w:pPr>
      <w:r w:rsidRPr="00C86B74">
        <w:rPr>
          <w:rFonts w:ascii="Trebuchet MS" w:hAnsi="Trebuchet MS"/>
          <w:sz w:val="22"/>
          <w:szCs w:val="22"/>
        </w:rPr>
        <w:t>ANEXA 1</w:t>
      </w:r>
    </w:p>
    <w:p w14:paraId="20EABE83" w14:textId="77777777" w:rsidR="00A760F3" w:rsidRPr="00C86B74" w:rsidRDefault="00A760F3" w:rsidP="005138F4">
      <w:pPr>
        <w:pStyle w:val="Heading1"/>
        <w:spacing w:line="240" w:lineRule="atLeast"/>
        <w:jc w:val="center"/>
        <w:rPr>
          <w:rFonts w:ascii="Trebuchet MS" w:hAnsi="Trebuchet MS"/>
          <w:sz w:val="22"/>
          <w:szCs w:val="22"/>
        </w:rPr>
      </w:pPr>
      <w:r w:rsidRPr="00C86B74">
        <w:rPr>
          <w:rFonts w:ascii="Trebuchet MS" w:hAnsi="Trebuchet MS"/>
          <w:sz w:val="22"/>
          <w:szCs w:val="22"/>
        </w:rPr>
        <w:t xml:space="preserve">CONTRACT DE FINANȚARE </w:t>
      </w:r>
    </w:p>
    <w:p w14:paraId="689B7224" w14:textId="77777777" w:rsidR="00A760F3" w:rsidRPr="00C86B74" w:rsidRDefault="00A760F3" w:rsidP="005138F4">
      <w:pPr>
        <w:pStyle w:val="Heading1"/>
        <w:spacing w:line="240" w:lineRule="atLeast"/>
        <w:jc w:val="center"/>
        <w:rPr>
          <w:rFonts w:ascii="Trebuchet MS" w:hAnsi="Trebuchet MS"/>
          <w:sz w:val="22"/>
          <w:szCs w:val="22"/>
        </w:rPr>
      </w:pPr>
      <w:proofErr w:type="spellStart"/>
      <w:r w:rsidRPr="00C86B74">
        <w:rPr>
          <w:rFonts w:ascii="Trebuchet MS" w:hAnsi="Trebuchet MS"/>
          <w:sz w:val="22"/>
          <w:szCs w:val="22"/>
        </w:rPr>
        <w:t>-Condiții</w:t>
      </w:r>
      <w:proofErr w:type="spellEnd"/>
      <w:r w:rsidRPr="00C86B74">
        <w:rPr>
          <w:rFonts w:ascii="Trebuchet MS" w:hAnsi="Trebuchet MS"/>
          <w:sz w:val="22"/>
          <w:szCs w:val="22"/>
        </w:rPr>
        <w:t xml:space="preserve"> </w:t>
      </w:r>
      <w:proofErr w:type="spellStart"/>
      <w:r w:rsidRPr="00C86B74">
        <w:rPr>
          <w:rFonts w:ascii="Trebuchet MS" w:hAnsi="Trebuchet MS"/>
          <w:sz w:val="22"/>
          <w:szCs w:val="22"/>
        </w:rPr>
        <w:t>Specifice-</w:t>
      </w:r>
      <w:proofErr w:type="spellEnd"/>
    </w:p>
    <w:p w14:paraId="2E76C504" w14:textId="77777777" w:rsidR="00A760F3" w:rsidRPr="00C86B74" w:rsidRDefault="00A760F3" w:rsidP="005138F4">
      <w:pPr>
        <w:autoSpaceDE w:val="0"/>
        <w:autoSpaceDN w:val="0"/>
        <w:adjustRightInd w:val="0"/>
        <w:spacing w:line="240" w:lineRule="atLeast"/>
        <w:jc w:val="center"/>
        <w:rPr>
          <w:rFonts w:ascii="Trebuchet MS" w:hAnsi="Trebuchet MS"/>
          <w:b/>
          <w:bCs/>
          <w:sz w:val="22"/>
          <w:szCs w:val="22"/>
        </w:rPr>
      </w:pPr>
    </w:p>
    <w:p w14:paraId="1D71008C" w14:textId="77777777" w:rsidR="00A760F3" w:rsidRPr="00C86B74" w:rsidRDefault="00A760F3" w:rsidP="005138F4">
      <w:pPr>
        <w:pStyle w:val="Heading1"/>
        <w:spacing w:line="240" w:lineRule="atLeast"/>
        <w:rPr>
          <w:rFonts w:ascii="Trebuchet MS" w:hAnsi="Trebuchet MS"/>
          <w:sz w:val="22"/>
          <w:szCs w:val="22"/>
        </w:rPr>
      </w:pPr>
      <w:r w:rsidRPr="00C86B74">
        <w:rPr>
          <w:rFonts w:ascii="Trebuchet MS" w:hAnsi="Trebuchet MS"/>
          <w:sz w:val="22"/>
          <w:szCs w:val="22"/>
        </w:rPr>
        <w:t xml:space="preserve">(a) Graficul de depunere a cererilor de </w:t>
      </w:r>
      <w:proofErr w:type="spellStart"/>
      <w:r w:rsidRPr="00C86B74">
        <w:rPr>
          <w:rFonts w:ascii="Trebuchet MS" w:hAnsi="Trebuchet MS"/>
          <w:sz w:val="22"/>
          <w:szCs w:val="22"/>
        </w:rPr>
        <w:t>prefinanțare</w:t>
      </w:r>
      <w:proofErr w:type="spellEnd"/>
      <w:r w:rsidRPr="00C86B74">
        <w:rPr>
          <w:rFonts w:ascii="Trebuchet MS" w:hAnsi="Trebuchet MS"/>
          <w:sz w:val="22"/>
          <w:szCs w:val="22"/>
        </w:rPr>
        <w:t>/plată/rambursare a cheltuielilor*</w:t>
      </w:r>
    </w:p>
    <w:tbl>
      <w:tblPr>
        <w:tblW w:w="11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312"/>
        <w:gridCol w:w="2010"/>
        <w:gridCol w:w="3529"/>
        <w:gridCol w:w="1469"/>
        <w:gridCol w:w="1686"/>
      </w:tblGrid>
      <w:tr w:rsidR="00E6419E" w:rsidRPr="00880B26" w14:paraId="5442DBD9" w14:textId="77777777" w:rsidTr="007E1ED2">
        <w:trPr>
          <w:trHeight w:hRule="exact" w:val="1082"/>
          <w:jc w:val="center"/>
        </w:trPr>
        <w:tc>
          <w:tcPr>
            <w:tcW w:w="2370" w:type="dxa"/>
            <w:vMerge w:val="restart"/>
            <w:shd w:val="clear" w:color="C0C0C0" w:fill="CCCCCC"/>
            <w:vAlign w:val="center"/>
          </w:tcPr>
          <w:p w14:paraId="132EC963" w14:textId="77777777" w:rsidR="00E6419E" w:rsidRPr="00C86B74" w:rsidRDefault="00E6419E" w:rsidP="007E1ED2">
            <w:pPr>
              <w:widowControl w:val="0"/>
              <w:autoSpaceDE w:val="0"/>
              <w:autoSpaceDN w:val="0"/>
              <w:adjustRightInd w:val="0"/>
              <w:jc w:val="center"/>
              <w:rPr>
                <w:rFonts w:ascii="Trebuchet MS" w:hAnsi="Trebuchet MS" w:cs="Arial"/>
                <w:b/>
                <w:sz w:val="22"/>
                <w:szCs w:val="22"/>
              </w:rPr>
            </w:pPr>
            <w:r w:rsidRPr="00C86B74">
              <w:rPr>
                <w:rFonts w:ascii="Trebuchet MS" w:hAnsi="Trebuchet MS" w:cs="Arial"/>
                <w:b/>
                <w:sz w:val="22"/>
                <w:szCs w:val="22"/>
              </w:rPr>
              <w:t xml:space="preserve">Nr. cererii </w:t>
            </w:r>
          </w:p>
        </w:tc>
        <w:tc>
          <w:tcPr>
            <w:tcW w:w="2046" w:type="dxa"/>
            <w:vMerge w:val="restart"/>
            <w:shd w:val="clear" w:color="C0C0C0" w:fill="CCCCCC"/>
            <w:vAlign w:val="center"/>
          </w:tcPr>
          <w:p w14:paraId="04F09C3B" w14:textId="77777777" w:rsidR="00E6419E" w:rsidRPr="00C86B74" w:rsidRDefault="00E6419E" w:rsidP="007E1ED2">
            <w:pPr>
              <w:widowControl w:val="0"/>
              <w:autoSpaceDE w:val="0"/>
              <w:autoSpaceDN w:val="0"/>
              <w:adjustRightInd w:val="0"/>
              <w:jc w:val="center"/>
              <w:rPr>
                <w:rFonts w:ascii="Trebuchet MS" w:hAnsi="Trebuchet MS" w:cs="Arial"/>
                <w:b/>
                <w:sz w:val="22"/>
                <w:szCs w:val="22"/>
              </w:rPr>
            </w:pPr>
            <w:r w:rsidRPr="00C86B74">
              <w:rPr>
                <w:rFonts w:ascii="Trebuchet MS" w:hAnsi="Trebuchet MS" w:cs="Arial"/>
                <w:b/>
                <w:sz w:val="22"/>
                <w:szCs w:val="22"/>
              </w:rPr>
              <w:t>Tipul Cererii***</w:t>
            </w:r>
          </w:p>
        </w:tc>
        <w:tc>
          <w:tcPr>
            <w:tcW w:w="3614" w:type="dxa"/>
            <w:vMerge w:val="restart"/>
            <w:shd w:val="clear" w:color="C0C0C0" w:fill="CCCCCC"/>
            <w:vAlign w:val="center"/>
          </w:tcPr>
          <w:p w14:paraId="1DA63EEE" w14:textId="77777777" w:rsidR="00E6419E" w:rsidRPr="00C86B74" w:rsidRDefault="00E6419E" w:rsidP="007E1ED2">
            <w:pPr>
              <w:widowControl w:val="0"/>
              <w:autoSpaceDE w:val="0"/>
              <w:autoSpaceDN w:val="0"/>
              <w:adjustRightInd w:val="0"/>
              <w:jc w:val="center"/>
              <w:rPr>
                <w:rFonts w:ascii="Trebuchet MS" w:hAnsi="Trebuchet MS" w:cs="Arial"/>
                <w:b/>
                <w:sz w:val="22"/>
                <w:szCs w:val="22"/>
              </w:rPr>
            </w:pPr>
            <w:r w:rsidRPr="00C86B74">
              <w:rPr>
                <w:rFonts w:ascii="Trebuchet MS" w:hAnsi="Trebuchet MS" w:cs="Arial"/>
                <w:b/>
                <w:sz w:val="22"/>
                <w:szCs w:val="22"/>
              </w:rPr>
              <w:t xml:space="preserve">Data estimată de transmitere a Cererii către </w:t>
            </w:r>
            <w:r>
              <w:rPr>
                <w:rFonts w:ascii="Trebuchet MS" w:hAnsi="Trebuchet MS" w:cs="Arial"/>
                <w:b/>
                <w:sz w:val="22"/>
                <w:szCs w:val="22"/>
              </w:rPr>
              <w:t>OIPOC</w:t>
            </w:r>
            <w:r w:rsidRPr="00C86B74">
              <w:rPr>
                <w:rFonts w:ascii="Trebuchet MS" w:hAnsi="Trebuchet MS" w:cs="Arial"/>
                <w:b/>
                <w:sz w:val="22"/>
                <w:szCs w:val="22"/>
              </w:rPr>
              <w:t xml:space="preserve"> (</w:t>
            </w:r>
            <w:proofErr w:type="spellStart"/>
            <w:r w:rsidRPr="00C86B74">
              <w:rPr>
                <w:rFonts w:ascii="Trebuchet MS" w:hAnsi="Trebuchet MS" w:cs="Arial"/>
                <w:b/>
                <w:sz w:val="22"/>
                <w:szCs w:val="22"/>
              </w:rPr>
              <w:t>zz</w:t>
            </w:r>
            <w:proofErr w:type="spellEnd"/>
            <w:r w:rsidRPr="00C86B74">
              <w:rPr>
                <w:rFonts w:ascii="Trebuchet MS" w:hAnsi="Trebuchet MS" w:cs="Arial"/>
                <w:b/>
                <w:sz w:val="22"/>
                <w:szCs w:val="22"/>
              </w:rPr>
              <w:t>/</w:t>
            </w:r>
            <w:proofErr w:type="spellStart"/>
            <w:r w:rsidRPr="00C86B74">
              <w:rPr>
                <w:rFonts w:ascii="Trebuchet MS" w:hAnsi="Trebuchet MS" w:cs="Arial"/>
                <w:b/>
                <w:sz w:val="22"/>
                <w:szCs w:val="22"/>
              </w:rPr>
              <w:t>ll</w:t>
            </w:r>
            <w:proofErr w:type="spellEnd"/>
            <w:r w:rsidRPr="00C86B74">
              <w:rPr>
                <w:rFonts w:ascii="Trebuchet MS" w:hAnsi="Trebuchet MS" w:cs="Arial"/>
                <w:b/>
                <w:sz w:val="22"/>
                <w:szCs w:val="22"/>
              </w:rPr>
              <w:t>/an)**</w:t>
            </w:r>
          </w:p>
        </w:tc>
        <w:tc>
          <w:tcPr>
            <w:tcW w:w="2976" w:type="dxa"/>
            <w:gridSpan w:val="2"/>
            <w:shd w:val="clear" w:color="C0C0C0" w:fill="CCCCCC"/>
            <w:vAlign w:val="center"/>
          </w:tcPr>
          <w:p w14:paraId="0DC8EC7B" w14:textId="77777777" w:rsidR="00E6419E" w:rsidRPr="00C86B74" w:rsidRDefault="00E6419E" w:rsidP="007E1ED2">
            <w:pPr>
              <w:widowControl w:val="0"/>
              <w:autoSpaceDE w:val="0"/>
              <w:autoSpaceDN w:val="0"/>
              <w:adjustRightInd w:val="0"/>
              <w:jc w:val="center"/>
              <w:rPr>
                <w:rFonts w:ascii="Trebuchet MS" w:hAnsi="Trebuchet MS" w:cs="Arial"/>
                <w:b/>
                <w:sz w:val="22"/>
                <w:szCs w:val="22"/>
              </w:rPr>
            </w:pPr>
            <w:r w:rsidRPr="00C86B74">
              <w:rPr>
                <w:rFonts w:ascii="Trebuchet MS" w:hAnsi="Trebuchet MS" w:cs="Arial"/>
                <w:b/>
                <w:sz w:val="22"/>
                <w:szCs w:val="22"/>
              </w:rPr>
              <w:t xml:space="preserve">Valoare estimată aferentă cererii, din care </w:t>
            </w:r>
          </w:p>
          <w:p w14:paraId="7024F11D" w14:textId="77777777" w:rsidR="00E6419E" w:rsidRPr="00C86B74" w:rsidRDefault="00E6419E" w:rsidP="007E1ED2">
            <w:pPr>
              <w:widowControl w:val="0"/>
              <w:autoSpaceDE w:val="0"/>
              <w:autoSpaceDN w:val="0"/>
              <w:adjustRightInd w:val="0"/>
              <w:jc w:val="center"/>
              <w:rPr>
                <w:rFonts w:ascii="Trebuchet MS" w:hAnsi="Trebuchet MS" w:cs="Arial"/>
                <w:b/>
                <w:sz w:val="22"/>
                <w:szCs w:val="22"/>
              </w:rPr>
            </w:pPr>
            <w:r w:rsidRPr="00C86B74">
              <w:rPr>
                <w:rFonts w:ascii="Trebuchet MS" w:hAnsi="Trebuchet MS" w:cs="Arial"/>
                <w:b/>
                <w:sz w:val="22"/>
                <w:szCs w:val="22"/>
              </w:rPr>
              <w:t>(lei)</w:t>
            </w:r>
          </w:p>
        </w:tc>
      </w:tr>
      <w:tr w:rsidR="00E6419E" w:rsidRPr="00880B26" w14:paraId="09E93639" w14:textId="77777777" w:rsidTr="007E1ED2">
        <w:trPr>
          <w:trHeight w:hRule="exact" w:val="1263"/>
          <w:jc w:val="center"/>
        </w:trPr>
        <w:tc>
          <w:tcPr>
            <w:tcW w:w="2370" w:type="dxa"/>
            <w:vMerge/>
            <w:shd w:val="clear" w:color="C0C0C0" w:fill="CCCCCC"/>
          </w:tcPr>
          <w:p w14:paraId="23F8E67B" w14:textId="77777777" w:rsidR="00E6419E" w:rsidRPr="00F87778" w:rsidRDefault="00E6419E" w:rsidP="007E1ED2">
            <w:pPr>
              <w:widowControl w:val="0"/>
              <w:autoSpaceDE w:val="0"/>
              <w:autoSpaceDN w:val="0"/>
              <w:adjustRightInd w:val="0"/>
              <w:jc w:val="center"/>
              <w:rPr>
                <w:rFonts w:ascii="Trebuchet MS" w:hAnsi="Trebuchet MS" w:cs="Arial"/>
                <w:b/>
                <w:sz w:val="22"/>
                <w:szCs w:val="22"/>
              </w:rPr>
            </w:pPr>
          </w:p>
        </w:tc>
        <w:tc>
          <w:tcPr>
            <w:tcW w:w="2046" w:type="dxa"/>
            <w:vMerge/>
            <w:shd w:val="clear" w:color="C0C0C0" w:fill="CCCCCC"/>
          </w:tcPr>
          <w:p w14:paraId="1EAEBD93" w14:textId="77777777" w:rsidR="00E6419E" w:rsidRPr="00F87778" w:rsidRDefault="00E6419E" w:rsidP="007E1ED2">
            <w:pPr>
              <w:widowControl w:val="0"/>
              <w:autoSpaceDE w:val="0"/>
              <w:autoSpaceDN w:val="0"/>
              <w:adjustRightInd w:val="0"/>
              <w:jc w:val="center"/>
              <w:rPr>
                <w:rFonts w:ascii="Trebuchet MS" w:hAnsi="Trebuchet MS" w:cs="Arial"/>
                <w:b/>
                <w:sz w:val="22"/>
                <w:szCs w:val="22"/>
              </w:rPr>
            </w:pPr>
          </w:p>
        </w:tc>
        <w:tc>
          <w:tcPr>
            <w:tcW w:w="3614" w:type="dxa"/>
            <w:vMerge/>
            <w:shd w:val="clear" w:color="C0C0C0" w:fill="CCCCCC"/>
          </w:tcPr>
          <w:p w14:paraId="30AB6F6B" w14:textId="77777777" w:rsidR="00E6419E" w:rsidRPr="00F87778" w:rsidRDefault="00E6419E" w:rsidP="007E1ED2">
            <w:pPr>
              <w:widowControl w:val="0"/>
              <w:autoSpaceDE w:val="0"/>
              <w:autoSpaceDN w:val="0"/>
              <w:adjustRightInd w:val="0"/>
              <w:jc w:val="center"/>
              <w:rPr>
                <w:rFonts w:ascii="Trebuchet MS" w:hAnsi="Trebuchet MS" w:cs="Arial"/>
                <w:b/>
                <w:sz w:val="22"/>
                <w:szCs w:val="22"/>
              </w:rPr>
            </w:pPr>
          </w:p>
        </w:tc>
        <w:tc>
          <w:tcPr>
            <w:tcW w:w="1488" w:type="dxa"/>
            <w:shd w:val="clear" w:color="C0C0C0" w:fill="CCCCCC"/>
          </w:tcPr>
          <w:p w14:paraId="3BDE2C7F" w14:textId="77777777" w:rsidR="00E6419E" w:rsidRPr="00F87778" w:rsidRDefault="00E6419E" w:rsidP="007E1ED2">
            <w:pPr>
              <w:widowControl w:val="0"/>
              <w:autoSpaceDE w:val="0"/>
              <w:autoSpaceDN w:val="0"/>
              <w:adjustRightInd w:val="0"/>
              <w:jc w:val="center"/>
              <w:rPr>
                <w:rFonts w:ascii="Trebuchet MS" w:hAnsi="Trebuchet MS" w:cs="Arial"/>
                <w:b/>
                <w:sz w:val="22"/>
                <w:szCs w:val="22"/>
              </w:rPr>
            </w:pPr>
            <w:r w:rsidRPr="00F87778">
              <w:rPr>
                <w:rFonts w:ascii="Trebuchet MS" w:hAnsi="Trebuchet MS" w:cs="Arial"/>
                <w:b/>
                <w:sz w:val="22"/>
                <w:szCs w:val="22"/>
              </w:rPr>
              <w:t xml:space="preserve">Valoarea eligibilă </w:t>
            </w:r>
          </w:p>
        </w:tc>
        <w:tc>
          <w:tcPr>
            <w:tcW w:w="1488" w:type="dxa"/>
            <w:shd w:val="clear" w:color="C0C0C0" w:fill="CCCCCC"/>
          </w:tcPr>
          <w:p w14:paraId="555DC8B2" w14:textId="77777777" w:rsidR="00E6419E" w:rsidRPr="00F87778" w:rsidRDefault="00E6419E" w:rsidP="007E1ED2">
            <w:pPr>
              <w:widowControl w:val="0"/>
              <w:autoSpaceDE w:val="0"/>
              <w:autoSpaceDN w:val="0"/>
              <w:adjustRightInd w:val="0"/>
              <w:jc w:val="center"/>
              <w:rPr>
                <w:rFonts w:ascii="Trebuchet MS" w:hAnsi="Trebuchet MS" w:cs="Arial"/>
                <w:b/>
                <w:sz w:val="22"/>
                <w:szCs w:val="22"/>
              </w:rPr>
            </w:pPr>
            <w:r w:rsidRPr="00F87778">
              <w:rPr>
                <w:rFonts w:ascii="Trebuchet MS" w:hAnsi="Trebuchet MS" w:cs="Arial"/>
                <w:b/>
                <w:sz w:val="22"/>
                <w:szCs w:val="22"/>
              </w:rPr>
              <w:t>Valoarea finanțării nerambursabile solicitate</w:t>
            </w:r>
          </w:p>
        </w:tc>
      </w:tr>
      <w:tr w:rsidR="00E6419E" w:rsidRPr="00880B26" w14:paraId="13BFB2C1" w14:textId="77777777" w:rsidTr="007E1ED2">
        <w:trPr>
          <w:trHeight w:hRule="exact" w:val="291"/>
          <w:jc w:val="center"/>
        </w:trPr>
        <w:tc>
          <w:tcPr>
            <w:tcW w:w="2370" w:type="dxa"/>
            <w:shd w:val="solid" w:color="FFFFFF" w:fill="auto"/>
          </w:tcPr>
          <w:p w14:paraId="52D1EF37" w14:textId="77777777" w:rsidR="00E6419E" w:rsidRPr="00F87778" w:rsidRDefault="00E6419E" w:rsidP="007E1ED2">
            <w:pPr>
              <w:widowControl w:val="0"/>
              <w:autoSpaceDE w:val="0"/>
              <w:autoSpaceDN w:val="0"/>
              <w:adjustRightInd w:val="0"/>
              <w:jc w:val="center"/>
              <w:rPr>
                <w:rFonts w:ascii="Trebuchet MS" w:hAnsi="Trebuchet MS" w:cs="Arial"/>
                <w:sz w:val="22"/>
                <w:szCs w:val="22"/>
              </w:rPr>
            </w:pPr>
            <w:r w:rsidRPr="00F87778">
              <w:rPr>
                <w:rFonts w:ascii="Trebuchet MS" w:hAnsi="Trebuchet MS" w:cs="Arial"/>
                <w:sz w:val="22"/>
                <w:szCs w:val="22"/>
              </w:rPr>
              <w:t>1</w:t>
            </w:r>
          </w:p>
        </w:tc>
        <w:tc>
          <w:tcPr>
            <w:tcW w:w="2046" w:type="dxa"/>
            <w:shd w:val="solid" w:color="FFFFFF" w:fill="auto"/>
          </w:tcPr>
          <w:p w14:paraId="5AD2E7E5"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3614" w:type="dxa"/>
            <w:shd w:val="solid" w:color="FFFFFF" w:fill="auto"/>
          </w:tcPr>
          <w:p w14:paraId="68173101"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1488" w:type="dxa"/>
            <w:shd w:val="solid" w:color="FFFFFF" w:fill="auto"/>
          </w:tcPr>
          <w:p w14:paraId="5CBFD405"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1488" w:type="dxa"/>
            <w:shd w:val="solid" w:color="FFFFFF" w:fill="auto"/>
          </w:tcPr>
          <w:p w14:paraId="4635A9CB"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r>
      <w:tr w:rsidR="00E6419E" w:rsidRPr="00880B26" w14:paraId="661048E6" w14:textId="77777777" w:rsidTr="007E1ED2">
        <w:trPr>
          <w:trHeight w:hRule="exact" w:val="291"/>
          <w:jc w:val="center"/>
        </w:trPr>
        <w:tc>
          <w:tcPr>
            <w:tcW w:w="2370" w:type="dxa"/>
            <w:shd w:val="solid" w:color="FFFFFF" w:fill="auto"/>
          </w:tcPr>
          <w:p w14:paraId="3C396011" w14:textId="77777777" w:rsidR="00E6419E" w:rsidRPr="00F87778" w:rsidRDefault="00E6419E" w:rsidP="007E1ED2">
            <w:pPr>
              <w:widowControl w:val="0"/>
              <w:autoSpaceDE w:val="0"/>
              <w:autoSpaceDN w:val="0"/>
              <w:adjustRightInd w:val="0"/>
              <w:jc w:val="center"/>
              <w:rPr>
                <w:rFonts w:ascii="Trebuchet MS" w:hAnsi="Trebuchet MS" w:cs="Arial"/>
                <w:sz w:val="22"/>
                <w:szCs w:val="22"/>
              </w:rPr>
            </w:pPr>
            <w:r w:rsidRPr="00F87778">
              <w:rPr>
                <w:rFonts w:ascii="Trebuchet MS" w:hAnsi="Trebuchet MS" w:cs="Arial"/>
                <w:sz w:val="22"/>
                <w:szCs w:val="22"/>
              </w:rPr>
              <w:t>2</w:t>
            </w:r>
          </w:p>
        </w:tc>
        <w:tc>
          <w:tcPr>
            <w:tcW w:w="2046" w:type="dxa"/>
            <w:shd w:val="solid" w:color="FFFFFF" w:fill="auto"/>
          </w:tcPr>
          <w:p w14:paraId="002750BC"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3614" w:type="dxa"/>
            <w:shd w:val="solid" w:color="FFFFFF" w:fill="auto"/>
          </w:tcPr>
          <w:p w14:paraId="7F50E6A1"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1488" w:type="dxa"/>
            <w:shd w:val="solid" w:color="FFFFFF" w:fill="auto"/>
          </w:tcPr>
          <w:p w14:paraId="5DACA061"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1488" w:type="dxa"/>
            <w:shd w:val="solid" w:color="FFFFFF" w:fill="auto"/>
          </w:tcPr>
          <w:p w14:paraId="4291950F"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r>
      <w:tr w:rsidR="00E6419E" w:rsidRPr="00880B26" w14:paraId="54053797" w14:textId="77777777" w:rsidTr="007E1ED2">
        <w:trPr>
          <w:trHeight w:hRule="exact" w:val="291"/>
          <w:jc w:val="center"/>
        </w:trPr>
        <w:tc>
          <w:tcPr>
            <w:tcW w:w="2370" w:type="dxa"/>
            <w:shd w:val="solid" w:color="FFFFFF" w:fill="auto"/>
          </w:tcPr>
          <w:p w14:paraId="19C98157" w14:textId="77777777" w:rsidR="00E6419E" w:rsidRPr="00F87778" w:rsidRDefault="00E6419E" w:rsidP="007E1ED2">
            <w:pPr>
              <w:widowControl w:val="0"/>
              <w:autoSpaceDE w:val="0"/>
              <w:autoSpaceDN w:val="0"/>
              <w:adjustRightInd w:val="0"/>
              <w:jc w:val="center"/>
              <w:rPr>
                <w:rFonts w:ascii="Trebuchet MS" w:hAnsi="Trebuchet MS" w:cs="Arial"/>
                <w:sz w:val="22"/>
                <w:szCs w:val="22"/>
              </w:rPr>
            </w:pPr>
            <w:r w:rsidRPr="00F87778">
              <w:rPr>
                <w:rFonts w:ascii="Trebuchet MS" w:hAnsi="Trebuchet MS" w:cs="Arial"/>
                <w:sz w:val="22"/>
                <w:szCs w:val="22"/>
              </w:rPr>
              <w:t>3</w:t>
            </w:r>
          </w:p>
        </w:tc>
        <w:tc>
          <w:tcPr>
            <w:tcW w:w="2046" w:type="dxa"/>
            <w:shd w:val="solid" w:color="FFFFFF" w:fill="auto"/>
          </w:tcPr>
          <w:p w14:paraId="62739BA7"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3614" w:type="dxa"/>
            <w:shd w:val="solid" w:color="FFFFFF" w:fill="auto"/>
          </w:tcPr>
          <w:p w14:paraId="08274697"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1488" w:type="dxa"/>
            <w:shd w:val="solid" w:color="FFFFFF" w:fill="auto"/>
          </w:tcPr>
          <w:p w14:paraId="65CBB810"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1488" w:type="dxa"/>
            <w:shd w:val="solid" w:color="FFFFFF" w:fill="auto"/>
          </w:tcPr>
          <w:p w14:paraId="53613A44"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r>
      <w:tr w:rsidR="00E6419E" w:rsidRPr="00880B26" w14:paraId="2FFDB9A8" w14:textId="77777777" w:rsidTr="007E1ED2">
        <w:trPr>
          <w:trHeight w:hRule="exact" w:val="291"/>
          <w:jc w:val="center"/>
        </w:trPr>
        <w:tc>
          <w:tcPr>
            <w:tcW w:w="2370" w:type="dxa"/>
            <w:shd w:val="solid" w:color="FFFFFF" w:fill="auto"/>
          </w:tcPr>
          <w:p w14:paraId="6732837B" w14:textId="77777777" w:rsidR="00E6419E" w:rsidRPr="00F87778" w:rsidRDefault="00E6419E" w:rsidP="007E1ED2">
            <w:pPr>
              <w:widowControl w:val="0"/>
              <w:autoSpaceDE w:val="0"/>
              <w:autoSpaceDN w:val="0"/>
              <w:adjustRightInd w:val="0"/>
              <w:jc w:val="center"/>
              <w:rPr>
                <w:rFonts w:ascii="Trebuchet MS" w:hAnsi="Trebuchet MS" w:cs="Arial"/>
                <w:sz w:val="22"/>
                <w:szCs w:val="22"/>
              </w:rPr>
            </w:pPr>
            <w:r w:rsidRPr="00F87778">
              <w:rPr>
                <w:rFonts w:ascii="Trebuchet MS" w:hAnsi="Trebuchet MS" w:cs="Arial"/>
                <w:sz w:val="22"/>
                <w:szCs w:val="22"/>
              </w:rPr>
              <w:t>...n</w:t>
            </w:r>
          </w:p>
        </w:tc>
        <w:tc>
          <w:tcPr>
            <w:tcW w:w="2046" w:type="dxa"/>
            <w:shd w:val="solid" w:color="FFFFFF" w:fill="auto"/>
          </w:tcPr>
          <w:p w14:paraId="17EAE78B"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3614" w:type="dxa"/>
            <w:shd w:val="solid" w:color="FFFFFF" w:fill="auto"/>
          </w:tcPr>
          <w:p w14:paraId="29C17B84"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1488" w:type="dxa"/>
            <w:shd w:val="solid" w:color="FFFFFF" w:fill="auto"/>
          </w:tcPr>
          <w:p w14:paraId="7EAC3D62"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1488" w:type="dxa"/>
            <w:shd w:val="solid" w:color="FFFFFF" w:fill="auto"/>
          </w:tcPr>
          <w:p w14:paraId="30BBCEEA"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r>
      <w:tr w:rsidR="00E6419E" w:rsidRPr="00880B26" w14:paraId="7D401E9B" w14:textId="77777777" w:rsidTr="007E1ED2">
        <w:trPr>
          <w:trHeight w:hRule="exact" w:val="339"/>
          <w:jc w:val="center"/>
        </w:trPr>
        <w:tc>
          <w:tcPr>
            <w:tcW w:w="2370" w:type="dxa"/>
            <w:shd w:val="solid" w:color="FFFFFF" w:fill="auto"/>
          </w:tcPr>
          <w:p w14:paraId="33C822EC" w14:textId="77777777" w:rsidR="00E6419E" w:rsidRPr="00F87778" w:rsidRDefault="00E6419E" w:rsidP="007E1ED2">
            <w:pPr>
              <w:widowControl w:val="0"/>
              <w:autoSpaceDE w:val="0"/>
              <w:autoSpaceDN w:val="0"/>
              <w:adjustRightInd w:val="0"/>
              <w:jc w:val="center"/>
              <w:rPr>
                <w:rFonts w:ascii="Trebuchet MS" w:hAnsi="Trebuchet MS" w:cs="Arial"/>
                <w:sz w:val="22"/>
                <w:szCs w:val="22"/>
              </w:rPr>
            </w:pPr>
          </w:p>
        </w:tc>
        <w:tc>
          <w:tcPr>
            <w:tcW w:w="2046" w:type="dxa"/>
            <w:shd w:val="solid" w:color="FFFFFF" w:fill="auto"/>
          </w:tcPr>
          <w:p w14:paraId="1FF076C0"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3614" w:type="dxa"/>
            <w:shd w:val="solid" w:color="FFFFFF" w:fill="auto"/>
          </w:tcPr>
          <w:p w14:paraId="6708745F"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1488" w:type="dxa"/>
            <w:shd w:val="solid" w:color="FFFFFF" w:fill="auto"/>
          </w:tcPr>
          <w:p w14:paraId="4A654B6F"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c>
          <w:tcPr>
            <w:tcW w:w="1488" w:type="dxa"/>
            <w:shd w:val="solid" w:color="FFFFFF" w:fill="auto"/>
          </w:tcPr>
          <w:p w14:paraId="2B0BC2E2" w14:textId="77777777" w:rsidR="00E6419E" w:rsidRPr="00F87778" w:rsidRDefault="00E6419E" w:rsidP="007E1ED2">
            <w:pPr>
              <w:widowControl w:val="0"/>
              <w:autoSpaceDE w:val="0"/>
              <w:autoSpaceDN w:val="0"/>
              <w:adjustRightInd w:val="0"/>
              <w:jc w:val="both"/>
              <w:rPr>
                <w:rFonts w:ascii="Trebuchet MS" w:hAnsi="Trebuchet MS" w:cs="Arial"/>
                <w:sz w:val="22"/>
                <w:szCs w:val="22"/>
              </w:rPr>
            </w:pPr>
          </w:p>
        </w:tc>
      </w:tr>
    </w:tbl>
    <w:p w14:paraId="1FE31D97" w14:textId="5FA37B50" w:rsidR="00A760F3" w:rsidRPr="00F87778" w:rsidRDefault="00A760F3">
      <w:pPr>
        <w:jc w:val="both"/>
        <w:rPr>
          <w:rFonts w:ascii="Trebuchet MS" w:hAnsi="Trebuchet MS" w:cs="Arial"/>
          <w:sz w:val="22"/>
          <w:szCs w:val="22"/>
        </w:rPr>
      </w:pPr>
      <w:r w:rsidRPr="00F87778">
        <w:rPr>
          <w:rFonts w:ascii="Trebuchet MS" w:hAnsi="Trebuchet MS" w:cs="Arial"/>
          <w:sz w:val="22"/>
          <w:szCs w:val="22"/>
        </w:rPr>
        <w:t>* Beneficiarul are obliga</w:t>
      </w:r>
      <w:r w:rsidR="00C13152">
        <w:rPr>
          <w:rFonts w:ascii="Trebuchet MS" w:hAnsi="Trebuchet MS" w:cs="Arial"/>
          <w:sz w:val="22"/>
          <w:szCs w:val="22"/>
        </w:rPr>
        <w:t>ţ</w:t>
      </w:r>
      <w:r w:rsidRPr="00F87778">
        <w:rPr>
          <w:rFonts w:ascii="Trebuchet MS" w:hAnsi="Trebuchet MS" w:cs="Arial"/>
          <w:sz w:val="22"/>
          <w:szCs w:val="22"/>
        </w:rPr>
        <w:t>ia de a actualiza graficul în conformitate cu art.10 din Hotărârea nr. 93/2016 din 18 februarie 2016 pentru aprobarea Normelor metodologice de aplicare a prevederilor Ordonanţei de urgenţă a Guvernului nr. 40/2015 privind gestionarea financiară a fondurilor europene pentru perioada de programare 2014 – 2020</w:t>
      </w:r>
      <w:r w:rsidR="00C13152">
        <w:rPr>
          <w:rFonts w:ascii="Trebuchet MS" w:hAnsi="Trebuchet MS" w:cs="Arial"/>
          <w:sz w:val="22"/>
          <w:szCs w:val="22"/>
        </w:rPr>
        <w:t>, cu modificările şi completările ulterioare</w:t>
      </w:r>
      <w:r w:rsidRPr="00F87778">
        <w:rPr>
          <w:rFonts w:ascii="Trebuchet MS" w:hAnsi="Trebuchet MS" w:cs="Arial"/>
          <w:sz w:val="22"/>
          <w:szCs w:val="22"/>
        </w:rPr>
        <w:t>.</w:t>
      </w:r>
    </w:p>
    <w:p w14:paraId="66F2F84E" w14:textId="77777777" w:rsidR="00A760F3" w:rsidRPr="00F87778" w:rsidRDefault="00A760F3">
      <w:pPr>
        <w:jc w:val="both"/>
        <w:rPr>
          <w:rFonts w:ascii="Trebuchet MS" w:hAnsi="Trebuchet MS" w:cs="Arial"/>
          <w:sz w:val="22"/>
          <w:szCs w:val="22"/>
        </w:rPr>
      </w:pPr>
      <w:r w:rsidRPr="00F87778">
        <w:rPr>
          <w:rFonts w:ascii="Trebuchet MS" w:hAnsi="Trebuchet MS" w:cs="Arial"/>
          <w:sz w:val="22"/>
          <w:szCs w:val="22"/>
        </w:rPr>
        <w:t>** Se va estima ca data calendaristică</w:t>
      </w:r>
    </w:p>
    <w:p w14:paraId="122CA8FF" w14:textId="77777777" w:rsidR="00A760F3" w:rsidRPr="00F87778" w:rsidRDefault="00A760F3" w:rsidP="00485F3B">
      <w:pPr>
        <w:jc w:val="both"/>
        <w:rPr>
          <w:rFonts w:ascii="Trebuchet MS" w:hAnsi="Trebuchet MS" w:cs="Arial"/>
          <w:sz w:val="22"/>
          <w:szCs w:val="22"/>
        </w:rPr>
      </w:pPr>
      <w:r w:rsidRPr="00F87778">
        <w:rPr>
          <w:rFonts w:ascii="Trebuchet MS" w:hAnsi="Trebuchet MS" w:cs="Arial"/>
          <w:sz w:val="22"/>
          <w:szCs w:val="22"/>
        </w:rPr>
        <w:t xml:space="preserve">*** Se va indica tipul cererii depuse: Cerere de </w:t>
      </w:r>
      <w:proofErr w:type="spellStart"/>
      <w:r w:rsidRPr="00F87778">
        <w:rPr>
          <w:rFonts w:ascii="Trebuchet MS" w:hAnsi="Trebuchet MS" w:cs="Arial"/>
          <w:sz w:val="22"/>
          <w:szCs w:val="22"/>
        </w:rPr>
        <w:t>prefinanțare</w:t>
      </w:r>
      <w:proofErr w:type="spellEnd"/>
      <w:r w:rsidRPr="00F87778">
        <w:rPr>
          <w:rFonts w:ascii="Trebuchet MS" w:hAnsi="Trebuchet MS" w:cs="Arial"/>
          <w:sz w:val="22"/>
          <w:szCs w:val="22"/>
        </w:rPr>
        <w:t>/plată/rambursare intermediară/rambursare finală</w:t>
      </w:r>
    </w:p>
    <w:p w14:paraId="565BFE40" w14:textId="77777777" w:rsidR="00A760F3" w:rsidRPr="00F87778" w:rsidRDefault="00A760F3">
      <w:pPr>
        <w:autoSpaceDE w:val="0"/>
        <w:autoSpaceDN w:val="0"/>
        <w:adjustRightInd w:val="0"/>
        <w:spacing w:line="240" w:lineRule="atLeast"/>
        <w:jc w:val="both"/>
        <w:rPr>
          <w:rFonts w:ascii="Trebuchet MS" w:hAnsi="Trebuchet MS" w:cs="Arial"/>
          <w:sz w:val="22"/>
          <w:szCs w:val="22"/>
        </w:rPr>
        <w:sectPr w:rsidR="00A760F3" w:rsidRPr="00F87778" w:rsidSect="00591C87">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720" w:right="1109" w:bottom="576" w:left="1138" w:header="562" w:footer="446" w:gutter="0"/>
          <w:cols w:space="708"/>
          <w:titlePg/>
          <w:docGrid w:linePitch="360"/>
        </w:sectPr>
      </w:pPr>
    </w:p>
    <w:p w14:paraId="669742C8" w14:textId="77777777" w:rsidR="007C759D" w:rsidRPr="009760A6" w:rsidRDefault="007C759D" w:rsidP="007C759D">
      <w:pPr>
        <w:keepNext/>
        <w:spacing w:line="240" w:lineRule="atLeast"/>
        <w:outlineLvl w:val="0"/>
        <w:rPr>
          <w:rFonts w:ascii="Trebuchet MS" w:hAnsi="Trebuchet MS"/>
          <w:b/>
          <w:bCs/>
          <w:kern w:val="32"/>
          <w:sz w:val="22"/>
          <w:szCs w:val="22"/>
        </w:rPr>
      </w:pPr>
      <w:r w:rsidRPr="009760A6">
        <w:rPr>
          <w:rFonts w:ascii="Trebuchet MS" w:hAnsi="Trebuchet MS"/>
          <w:b/>
          <w:bCs/>
          <w:kern w:val="32"/>
          <w:sz w:val="22"/>
          <w:szCs w:val="22"/>
        </w:rPr>
        <w:lastRenderedPageBreak/>
        <w:t xml:space="preserve">(b) Acordarea și recuperarea </w:t>
      </w:r>
      <w:proofErr w:type="spellStart"/>
      <w:r w:rsidRPr="009760A6">
        <w:rPr>
          <w:rFonts w:ascii="Trebuchet MS" w:hAnsi="Trebuchet MS"/>
          <w:b/>
          <w:bCs/>
          <w:kern w:val="32"/>
          <w:sz w:val="22"/>
          <w:szCs w:val="22"/>
        </w:rPr>
        <w:t>prefinanțării</w:t>
      </w:r>
      <w:proofErr w:type="spellEnd"/>
      <w:r w:rsidRPr="009760A6">
        <w:rPr>
          <w:rFonts w:ascii="Trebuchet MS" w:hAnsi="Trebuchet MS"/>
          <w:b/>
          <w:bCs/>
          <w:kern w:val="32"/>
          <w:sz w:val="22"/>
          <w:szCs w:val="22"/>
        </w:rPr>
        <w:t>, dacă este cazul</w:t>
      </w:r>
    </w:p>
    <w:p w14:paraId="53E9E944" w14:textId="77777777" w:rsidR="007C759D" w:rsidRPr="009760A6" w:rsidRDefault="007C759D" w:rsidP="007C759D">
      <w:pPr>
        <w:numPr>
          <w:ilvl w:val="0"/>
          <w:numId w:val="14"/>
        </w:numPr>
        <w:tabs>
          <w:tab w:val="num" w:pos="426"/>
        </w:tabs>
        <w:autoSpaceDE w:val="0"/>
        <w:autoSpaceDN w:val="0"/>
        <w:adjustRightInd w:val="0"/>
        <w:spacing w:line="240" w:lineRule="atLeast"/>
        <w:ind w:hanging="644"/>
        <w:jc w:val="both"/>
        <w:rPr>
          <w:rFonts w:ascii="Trebuchet MS" w:hAnsi="Trebuchet MS" w:cs="Arial"/>
          <w:sz w:val="22"/>
          <w:szCs w:val="22"/>
        </w:rPr>
      </w:pPr>
      <w:r w:rsidRPr="009760A6">
        <w:rPr>
          <w:rFonts w:ascii="Trebuchet MS" w:hAnsi="Trebuchet MS" w:cs="Arial"/>
          <w:sz w:val="22"/>
          <w:szCs w:val="22"/>
        </w:rPr>
        <w:t xml:space="preserve">La solicitarea Beneficiarului/liderului de parteneriat, în nume propriu sau pentru parteneri, alţii decât cei prevăzuţi la art. 6 alin. (1)-(4) şi (6) din Ordonanța de urgență a Guvernului nr.40/2015 privind gestionarea  financiară a fondurilor europene pentru perioada de programare 2014-2020, AMPOC acordă </w:t>
      </w:r>
      <w:proofErr w:type="spellStart"/>
      <w:r w:rsidRPr="009760A6">
        <w:rPr>
          <w:rFonts w:ascii="Trebuchet MS" w:hAnsi="Trebuchet MS" w:cs="Arial"/>
          <w:sz w:val="22"/>
          <w:szCs w:val="22"/>
        </w:rPr>
        <w:t>prefinanțare</w:t>
      </w:r>
      <w:proofErr w:type="spellEnd"/>
      <w:r w:rsidRPr="009760A6">
        <w:rPr>
          <w:rFonts w:ascii="Trebuchet MS" w:hAnsi="Trebuchet MS" w:cs="Arial"/>
          <w:sz w:val="22"/>
          <w:szCs w:val="22"/>
        </w:rPr>
        <w:t xml:space="preserve"> în tranşe de maximum 10% din valoarea eligibilă a proiectului,fără depăşirea valorii totale eligibile a contractului de finanţare. </w:t>
      </w:r>
    </w:p>
    <w:p w14:paraId="4FA6C426" w14:textId="77777777" w:rsidR="007C759D" w:rsidRPr="009760A6" w:rsidRDefault="007C759D" w:rsidP="007C759D">
      <w:pPr>
        <w:numPr>
          <w:ilvl w:val="0"/>
          <w:numId w:val="14"/>
        </w:numPr>
        <w:tabs>
          <w:tab w:val="num" w:pos="426"/>
        </w:tabs>
        <w:autoSpaceDE w:val="0"/>
        <w:autoSpaceDN w:val="0"/>
        <w:adjustRightInd w:val="0"/>
        <w:spacing w:line="240" w:lineRule="atLeast"/>
        <w:ind w:hanging="644"/>
        <w:jc w:val="both"/>
        <w:rPr>
          <w:rFonts w:ascii="Trebuchet MS" w:hAnsi="Trebuchet MS" w:cs="Arial"/>
          <w:sz w:val="22"/>
          <w:szCs w:val="22"/>
        </w:rPr>
      </w:pPr>
      <w:r w:rsidRPr="009760A6">
        <w:rPr>
          <w:rFonts w:ascii="Trebuchet MS" w:hAnsi="Trebuchet MS" w:cs="Arial"/>
          <w:sz w:val="22"/>
          <w:szCs w:val="22"/>
        </w:rPr>
        <w:t xml:space="preserve"> Cu excepţia primei tranşe de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xml:space="preserve"> acordate conform alin. (1), următoarele tranşe de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xml:space="preserve"> se acordă cu deducerea sumelor necheltuite din tranşa anterior acordată.</w:t>
      </w:r>
    </w:p>
    <w:p w14:paraId="4BBFB59A"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502"/>
        <w:jc w:val="both"/>
        <w:rPr>
          <w:rFonts w:ascii="Trebuchet MS" w:hAnsi="Trebuchet MS" w:cs="Arial"/>
          <w:sz w:val="22"/>
          <w:szCs w:val="22"/>
        </w:rPr>
      </w:pPr>
      <w:r w:rsidRPr="009760A6">
        <w:rPr>
          <w:rFonts w:ascii="Trebuchet MS" w:hAnsi="Trebuchet MS" w:cs="Arial"/>
          <w:sz w:val="22"/>
          <w:szCs w:val="22"/>
        </w:rPr>
        <w:t xml:space="preserve">Pentru proiectele implementate în parteneriat, liderul de parteneriat depune cererea de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iar AMPOC virează valoarea cheltuielilor solicitate în conturile liderului de parteneriat/partenerilor care urmează să le utilizeze, conform prevederilor contractului/ordinului/deciziei de finanţare şi prevederilor acordului de parteneriat, parte integrantă a acestuia/acesteia.</w:t>
      </w:r>
    </w:p>
    <w:p w14:paraId="14A6BFF2"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502"/>
        <w:jc w:val="both"/>
        <w:rPr>
          <w:rFonts w:ascii="Trebuchet MS" w:hAnsi="Trebuchet MS" w:cs="Arial"/>
          <w:sz w:val="22"/>
          <w:szCs w:val="22"/>
        </w:rPr>
      </w:pPr>
      <w:r w:rsidRPr="009760A6">
        <w:rPr>
          <w:rFonts w:ascii="Trebuchet MS" w:hAnsi="Trebuchet MS" w:cs="Arial"/>
          <w:sz w:val="22"/>
          <w:szCs w:val="22"/>
        </w:rPr>
        <w:t xml:space="preserve">Transferul sumelor reprezentând </w:t>
      </w:r>
      <w:proofErr w:type="spellStart"/>
      <w:r w:rsidRPr="009760A6">
        <w:rPr>
          <w:rFonts w:ascii="Trebuchet MS" w:hAnsi="Trebuchet MS" w:cs="Arial"/>
          <w:sz w:val="22"/>
          <w:szCs w:val="22"/>
        </w:rPr>
        <w:t>prefinanţarea</w:t>
      </w:r>
      <w:proofErr w:type="spellEnd"/>
      <w:r w:rsidRPr="009760A6">
        <w:rPr>
          <w:rFonts w:ascii="Trebuchet MS" w:hAnsi="Trebuchet MS" w:cs="Arial"/>
          <w:sz w:val="22"/>
          <w:szCs w:val="22"/>
        </w:rPr>
        <w:t xml:space="preserve"> solicitată de beneficiar pentru cheltuielile prevăzute la alin. (1), se realizează cu condiţia îndeplinirii cumulative a următoarelor:</w:t>
      </w:r>
    </w:p>
    <w:p w14:paraId="5C1E6913" w14:textId="77777777" w:rsidR="007C759D" w:rsidRPr="009760A6" w:rsidRDefault="007C759D" w:rsidP="007C759D">
      <w:pPr>
        <w:autoSpaceDE w:val="0"/>
        <w:autoSpaceDN w:val="0"/>
        <w:adjustRightInd w:val="0"/>
        <w:spacing w:line="240" w:lineRule="atLeast"/>
        <w:jc w:val="both"/>
        <w:rPr>
          <w:rFonts w:ascii="Trebuchet MS" w:hAnsi="Trebuchet MS" w:cs="Arial"/>
          <w:sz w:val="22"/>
          <w:szCs w:val="22"/>
        </w:rPr>
      </w:pPr>
      <w:r w:rsidRPr="009760A6">
        <w:rPr>
          <w:rFonts w:ascii="Trebuchet MS" w:hAnsi="Trebuchet MS" w:cs="Arial"/>
          <w:sz w:val="22"/>
          <w:szCs w:val="22"/>
        </w:rPr>
        <w:t xml:space="preserve">a) depunerea de către beneficiar/lider de parteneriat la OIPOC a unei cereri de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pentru fiecare tranşă;</w:t>
      </w:r>
    </w:p>
    <w:p w14:paraId="15B1E6A8" w14:textId="77777777" w:rsidR="007C759D" w:rsidRPr="009760A6" w:rsidRDefault="007C759D" w:rsidP="007C759D">
      <w:pPr>
        <w:autoSpaceDE w:val="0"/>
        <w:autoSpaceDN w:val="0"/>
        <w:adjustRightInd w:val="0"/>
        <w:spacing w:line="240" w:lineRule="atLeast"/>
        <w:jc w:val="both"/>
        <w:rPr>
          <w:rFonts w:ascii="Trebuchet MS" w:hAnsi="Trebuchet MS" w:cs="Arial"/>
          <w:sz w:val="22"/>
          <w:szCs w:val="22"/>
        </w:rPr>
      </w:pPr>
      <w:r w:rsidRPr="009760A6">
        <w:rPr>
          <w:rFonts w:ascii="Trebuchet MS" w:hAnsi="Trebuchet MS" w:cs="Arial"/>
          <w:sz w:val="22"/>
          <w:szCs w:val="22"/>
        </w:rPr>
        <w:t xml:space="preserve">b) existenţa conturilor deschise, pe numele beneficiarului/liderului de parteneriat pentru activităţile proprii/partenerilor unde trebuie virate sumele aferente </w:t>
      </w:r>
      <w:proofErr w:type="spellStart"/>
      <w:r w:rsidRPr="009760A6">
        <w:rPr>
          <w:rFonts w:ascii="Trebuchet MS" w:hAnsi="Trebuchet MS" w:cs="Arial"/>
          <w:sz w:val="22"/>
          <w:szCs w:val="22"/>
        </w:rPr>
        <w:t>prefinanţării</w:t>
      </w:r>
      <w:proofErr w:type="spellEnd"/>
      <w:r w:rsidRPr="009760A6">
        <w:rPr>
          <w:rFonts w:ascii="Trebuchet MS" w:hAnsi="Trebuchet MS" w:cs="Arial"/>
          <w:sz w:val="22"/>
          <w:szCs w:val="22"/>
        </w:rPr>
        <w:t>, conform activităţilor asumate în contractul/decizia/ordinul de finanţare.</w:t>
      </w:r>
    </w:p>
    <w:p w14:paraId="64EA6BF5"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Transferul fondurilor se va efectua în lei în următoarele conturi:</w:t>
      </w:r>
    </w:p>
    <w:p w14:paraId="103C874C" w14:textId="77777777" w:rsidR="007C759D" w:rsidRPr="009760A6" w:rsidRDefault="007C759D" w:rsidP="007C759D">
      <w:pPr>
        <w:spacing w:line="240" w:lineRule="atLeast"/>
        <w:ind w:left="502"/>
        <w:jc w:val="both"/>
        <w:rPr>
          <w:rFonts w:ascii="Trebuchet MS" w:hAnsi="Trebuchet MS" w:cs="Arial"/>
          <w:sz w:val="22"/>
          <w:szCs w:val="22"/>
        </w:rPr>
      </w:pPr>
      <w:r w:rsidRPr="009760A6">
        <w:rPr>
          <w:rFonts w:ascii="Trebuchet MS" w:hAnsi="Trebuchet MS" w:cs="Arial"/>
          <w:sz w:val="22"/>
          <w:szCs w:val="22"/>
        </w:rPr>
        <w:t xml:space="preserve">Cont pentru cerere de </w:t>
      </w:r>
      <w:proofErr w:type="spellStart"/>
      <w:r w:rsidRPr="009760A6">
        <w:rPr>
          <w:rFonts w:ascii="Trebuchet MS" w:hAnsi="Trebuchet MS" w:cs="Arial"/>
          <w:sz w:val="22"/>
          <w:szCs w:val="22"/>
        </w:rPr>
        <w:t>prefinanțare</w:t>
      </w:r>
      <w:proofErr w:type="spellEnd"/>
    </w:p>
    <w:p w14:paraId="7D1F3AA8" w14:textId="77777777" w:rsidR="007C759D" w:rsidRPr="009760A6" w:rsidRDefault="007C759D" w:rsidP="007C759D">
      <w:pPr>
        <w:spacing w:line="240" w:lineRule="atLeast"/>
        <w:ind w:left="502"/>
        <w:jc w:val="both"/>
        <w:rPr>
          <w:rFonts w:ascii="Trebuchet MS" w:hAnsi="Trebuchet MS" w:cs="Arial"/>
          <w:sz w:val="22"/>
          <w:szCs w:val="22"/>
        </w:rPr>
      </w:pPr>
      <w:r w:rsidRPr="009760A6">
        <w:rPr>
          <w:rFonts w:ascii="Trebuchet MS" w:hAnsi="Trebuchet MS" w:cs="Arial"/>
          <w:sz w:val="22"/>
          <w:szCs w:val="22"/>
        </w:rPr>
        <w:t>cod IBAN: -</w:t>
      </w:r>
      <w:r w:rsidRPr="009760A6">
        <w:rPr>
          <w:rFonts w:ascii="Trebuchet MS" w:hAnsi="Trebuchet MS" w:cs="Arial"/>
          <w:sz w:val="22"/>
          <w:szCs w:val="22"/>
        </w:rPr>
        <w:tab/>
      </w:r>
    </w:p>
    <w:p w14:paraId="321A4D3F" w14:textId="77777777" w:rsidR="007C759D" w:rsidRPr="009760A6" w:rsidRDefault="007C759D" w:rsidP="007C759D">
      <w:pPr>
        <w:spacing w:line="240" w:lineRule="atLeast"/>
        <w:ind w:left="502"/>
        <w:jc w:val="both"/>
        <w:rPr>
          <w:rFonts w:ascii="Trebuchet MS" w:hAnsi="Trebuchet MS" w:cs="Arial"/>
          <w:sz w:val="22"/>
          <w:szCs w:val="22"/>
        </w:rPr>
      </w:pPr>
      <w:r w:rsidRPr="009760A6">
        <w:rPr>
          <w:rFonts w:ascii="Trebuchet MS" w:hAnsi="Trebuchet MS" w:cs="Arial"/>
          <w:sz w:val="22"/>
          <w:szCs w:val="22"/>
        </w:rPr>
        <w:t>Titular cont: -</w:t>
      </w:r>
    </w:p>
    <w:p w14:paraId="36123A70" w14:textId="77777777" w:rsidR="007C759D" w:rsidRPr="009760A6" w:rsidRDefault="007C759D" w:rsidP="007C759D">
      <w:pPr>
        <w:spacing w:line="240" w:lineRule="atLeast"/>
        <w:ind w:left="502"/>
        <w:jc w:val="both"/>
        <w:rPr>
          <w:rFonts w:ascii="Trebuchet MS" w:hAnsi="Trebuchet MS" w:cs="Arial"/>
          <w:sz w:val="22"/>
          <w:szCs w:val="22"/>
        </w:rPr>
      </w:pPr>
      <w:r w:rsidRPr="009760A6">
        <w:rPr>
          <w:rFonts w:ascii="Trebuchet MS" w:hAnsi="Trebuchet MS" w:cs="Arial"/>
          <w:sz w:val="22"/>
          <w:szCs w:val="22"/>
        </w:rPr>
        <w:t>Denumire/adresa Trezoreriei/Băncii Comerciale: -</w:t>
      </w:r>
    </w:p>
    <w:p w14:paraId="74589847"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Pentru proiecte implementate în parteneriat, transferul fondurilor se va face în următoarele conturi deschise pe numele Beneficiarului/Partenerului:</w:t>
      </w:r>
    </w:p>
    <w:p w14:paraId="05D6C179" w14:textId="77777777" w:rsidR="007C759D" w:rsidRPr="009760A6" w:rsidRDefault="007C759D" w:rsidP="007C759D">
      <w:pPr>
        <w:spacing w:line="240" w:lineRule="atLeast"/>
        <w:ind w:left="567"/>
        <w:jc w:val="both"/>
        <w:rPr>
          <w:rFonts w:ascii="Trebuchet MS" w:hAnsi="Trebuchet MS" w:cs="Arial"/>
          <w:b/>
          <w:sz w:val="22"/>
          <w:szCs w:val="22"/>
        </w:rPr>
      </w:pPr>
      <w:r w:rsidRPr="009760A6">
        <w:rPr>
          <w:rFonts w:ascii="Trebuchet MS" w:hAnsi="Trebuchet MS" w:cs="Arial"/>
          <w:b/>
          <w:sz w:val="22"/>
          <w:szCs w:val="22"/>
        </w:rPr>
        <w:t>Cont Beneficiar:</w:t>
      </w:r>
    </w:p>
    <w:p w14:paraId="1AC9052B" w14:textId="77777777" w:rsidR="007C759D" w:rsidRPr="009760A6" w:rsidRDefault="007C759D" w:rsidP="007C759D">
      <w:pPr>
        <w:spacing w:line="240" w:lineRule="atLeast"/>
        <w:ind w:left="578"/>
        <w:jc w:val="both"/>
        <w:rPr>
          <w:rFonts w:ascii="Trebuchet MS" w:hAnsi="Trebuchet MS" w:cs="Arial"/>
          <w:sz w:val="22"/>
          <w:szCs w:val="22"/>
        </w:rPr>
      </w:pPr>
      <w:r w:rsidRPr="009760A6">
        <w:rPr>
          <w:rFonts w:ascii="Trebuchet MS" w:hAnsi="Trebuchet MS" w:cs="Arial"/>
          <w:sz w:val="22"/>
          <w:szCs w:val="22"/>
        </w:rPr>
        <w:t xml:space="preserve">Cont pentru cerere de </w:t>
      </w:r>
      <w:proofErr w:type="spellStart"/>
      <w:r w:rsidRPr="009760A6">
        <w:rPr>
          <w:rFonts w:ascii="Trebuchet MS" w:hAnsi="Trebuchet MS" w:cs="Arial"/>
          <w:sz w:val="22"/>
          <w:szCs w:val="22"/>
        </w:rPr>
        <w:t>prefinanțare</w:t>
      </w:r>
      <w:proofErr w:type="spellEnd"/>
    </w:p>
    <w:p w14:paraId="2CD7FDAB" w14:textId="77777777" w:rsidR="007C759D" w:rsidRPr="009760A6" w:rsidRDefault="007C759D" w:rsidP="007C759D">
      <w:pPr>
        <w:spacing w:line="240" w:lineRule="atLeast"/>
        <w:ind w:left="578"/>
        <w:jc w:val="both"/>
        <w:rPr>
          <w:rFonts w:ascii="Trebuchet MS" w:hAnsi="Trebuchet MS" w:cs="Arial"/>
          <w:sz w:val="22"/>
          <w:szCs w:val="22"/>
        </w:rPr>
      </w:pPr>
      <w:r w:rsidRPr="009760A6">
        <w:rPr>
          <w:rFonts w:ascii="Trebuchet MS" w:hAnsi="Trebuchet MS" w:cs="Arial"/>
          <w:sz w:val="22"/>
          <w:szCs w:val="22"/>
        </w:rPr>
        <w:t>cod IBAN:</w:t>
      </w:r>
      <w:r w:rsidRPr="009760A6">
        <w:rPr>
          <w:rFonts w:ascii="Trebuchet MS" w:hAnsi="Trebuchet MS" w:cs="Arial"/>
          <w:sz w:val="22"/>
          <w:szCs w:val="22"/>
        </w:rPr>
        <w:tab/>
      </w:r>
      <w:r w:rsidRPr="009760A6">
        <w:rPr>
          <w:rFonts w:ascii="Trebuchet MS" w:hAnsi="Trebuchet MS" w:cs="Arial"/>
          <w:sz w:val="22"/>
          <w:szCs w:val="22"/>
        </w:rPr>
        <w:tab/>
      </w:r>
      <w:r w:rsidRPr="009760A6">
        <w:rPr>
          <w:rFonts w:ascii="Trebuchet MS" w:hAnsi="Trebuchet MS" w:cs="Arial"/>
          <w:sz w:val="22"/>
          <w:szCs w:val="22"/>
        </w:rPr>
        <w:tab/>
      </w:r>
    </w:p>
    <w:p w14:paraId="752B41B0" w14:textId="77777777" w:rsidR="007C759D" w:rsidRPr="009760A6" w:rsidRDefault="007C759D" w:rsidP="007C759D">
      <w:pPr>
        <w:spacing w:line="240" w:lineRule="atLeast"/>
        <w:ind w:left="578"/>
        <w:jc w:val="both"/>
        <w:rPr>
          <w:rFonts w:ascii="Trebuchet MS" w:hAnsi="Trebuchet MS" w:cs="Arial"/>
          <w:sz w:val="22"/>
          <w:szCs w:val="22"/>
        </w:rPr>
      </w:pPr>
      <w:r w:rsidRPr="009760A6">
        <w:rPr>
          <w:rFonts w:ascii="Trebuchet MS" w:hAnsi="Trebuchet MS" w:cs="Arial"/>
          <w:sz w:val="22"/>
          <w:szCs w:val="22"/>
        </w:rPr>
        <w:t xml:space="preserve">Titular cont: </w:t>
      </w:r>
    </w:p>
    <w:p w14:paraId="17840276" w14:textId="77777777" w:rsidR="007C759D" w:rsidRPr="009760A6" w:rsidRDefault="007C759D" w:rsidP="007C759D">
      <w:pPr>
        <w:spacing w:line="240" w:lineRule="atLeast"/>
        <w:ind w:left="578"/>
        <w:jc w:val="both"/>
        <w:rPr>
          <w:rFonts w:ascii="Trebuchet MS" w:hAnsi="Trebuchet MS" w:cs="Arial"/>
          <w:sz w:val="22"/>
          <w:szCs w:val="22"/>
        </w:rPr>
      </w:pPr>
      <w:r w:rsidRPr="009760A6">
        <w:rPr>
          <w:rFonts w:ascii="Trebuchet MS" w:hAnsi="Trebuchet MS" w:cs="Arial"/>
          <w:sz w:val="22"/>
          <w:szCs w:val="22"/>
        </w:rPr>
        <w:t xml:space="preserve">Denumire/adresa Trezoreriei/Băncii Comerciale: </w:t>
      </w:r>
    </w:p>
    <w:p w14:paraId="3E5F36B8" w14:textId="77777777" w:rsidR="007C759D" w:rsidRPr="009760A6" w:rsidRDefault="007C759D" w:rsidP="007C759D">
      <w:pPr>
        <w:spacing w:line="240" w:lineRule="atLeast"/>
        <w:ind w:left="578"/>
        <w:jc w:val="both"/>
        <w:rPr>
          <w:rFonts w:ascii="Trebuchet MS" w:hAnsi="Trebuchet MS" w:cs="Arial"/>
          <w:sz w:val="22"/>
          <w:szCs w:val="22"/>
        </w:rPr>
      </w:pPr>
      <w:r w:rsidRPr="009760A6">
        <w:rPr>
          <w:rFonts w:ascii="Trebuchet MS" w:hAnsi="Trebuchet MS" w:cs="Arial"/>
          <w:sz w:val="22"/>
          <w:szCs w:val="22"/>
        </w:rPr>
        <w:t xml:space="preserve">adresa: </w:t>
      </w:r>
    </w:p>
    <w:p w14:paraId="65C3001E" w14:textId="77777777" w:rsidR="007C759D" w:rsidRPr="009760A6" w:rsidRDefault="007C759D" w:rsidP="007C759D">
      <w:pPr>
        <w:spacing w:line="240" w:lineRule="atLeast"/>
        <w:jc w:val="both"/>
        <w:rPr>
          <w:rFonts w:ascii="Trebuchet MS" w:hAnsi="Trebuchet MS" w:cs="Arial"/>
          <w:sz w:val="22"/>
          <w:szCs w:val="22"/>
        </w:rPr>
      </w:pPr>
      <w:r w:rsidRPr="009760A6">
        <w:rPr>
          <w:rFonts w:ascii="Trebuchet MS" w:hAnsi="Trebuchet MS" w:cs="Arial"/>
          <w:b/>
          <w:sz w:val="22"/>
          <w:szCs w:val="22"/>
        </w:rPr>
        <w:t xml:space="preserve">        Cont Partener</w:t>
      </w:r>
      <w:r w:rsidRPr="009760A6">
        <w:rPr>
          <w:rFonts w:ascii="Trebuchet MS" w:hAnsi="Trebuchet MS" w:cs="Arial"/>
          <w:sz w:val="22"/>
          <w:szCs w:val="22"/>
        </w:rPr>
        <w:t>:</w:t>
      </w:r>
    </w:p>
    <w:p w14:paraId="04E85F7C" w14:textId="77777777" w:rsidR="007C759D" w:rsidRPr="009760A6" w:rsidRDefault="007C759D" w:rsidP="007C759D">
      <w:pPr>
        <w:spacing w:line="240" w:lineRule="atLeast"/>
        <w:ind w:left="578"/>
        <w:jc w:val="both"/>
        <w:rPr>
          <w:rFonts w:ascii="Trebuchet MS" w:hAnsi="Trebuchet MS" w:cs="Arial"/>
          <w:sz w:val="22"/>
          <w:szCs w:val="22"/>
        </w:rPr>
      </w:pPr>
      <w:r w:rsidRPr="009760A6">
        <w:rPr>
          <w:rFonts w:ascii="Trebuchet MS" w:hAnsi="Trebuchet MS" w:cs="Arial"/>
          <w:sz w:val="22"/>
          <w:szCs w:val="22"/>
        </w:rPr>
        <w:t xml:space="preserve">Cont pentru cerere de </w:t>
      </w:r>
      <w:proofErr w:type="spellStart"/>
      <w:r w:rsidRPr="009760A6">
        <w:rPr>
          <w:rFonts w:ascii="Trebuchet MS" w:hAnsi="Trebuchet MS" w:cs="Arial"/>
          <w:sz w:val="22"/>
          <w:szCs w:val="22"/>
        </w:rPr>
        <w:t>prefinanțare</w:t>
      </w:r>
      <w:proofErr w:type="spellEnd"/>
    </w:p>
    <w:p w14:paraId="61A3D0B1" w14:textId="77777777" w:rsidR="007C759D" w:rsidRPr="009760A6" w:rsidRDefault="007C759D" w:rsidP="007C759D">
      <w:pPr>
        <w:spacing w:line="240" w:lineRule="atLeast"/>
        <w:ind w:left="578"/>
        <w:jc w:val="both"/>
        <w:rPr>
          <w:rFonts w:ascii="Trebuchet MS" w:hAnsi="Trebuchet MS" w:cs="Arial"/>
          <w:sz w:val="22"/>
          <w:szCs w:val="22"/>
        </w:rPr>
      </w:pPr>
      <w:r w:rsidRPr="009760A6">
        <w:rPr>
          <w:rFonts w:ascii="Trebuchet MS" w:hAnsi="Trebuchet MS" w:cs="Arial"/>
          <w:sz w:val="22"/>
          <w:szCs w:val="22"/>
        </w:rPr>
        <w:t>cod IBAN:</w:t>
      </w:r>
      <w:r w:rsidRPr="009760A6">
        <w:rPr>
          <w:rFonts w:ascii="Trebuchet MS" w:hAnsi="Trebuchet MS" w:cs="Arial"/>
          <w:sz w:val="22"/>
          <w:szCs w:val="22"/>
        </w:rPr>
        <w:tab/>
        <w:t xml:space="preserve"> ……………………</w:t>
      </w:r>
      <w:r w:rsidRPr="009760A6">
        <w:rPr>
          <w:rFonts w:ascii="Trebuchet MS" w:hAnsi="Trebuchet MS" w:cs="Arial"/>
          <w:sz w:val="22"/>
          <w:szCs w:val="22"/>
        </w:rPr>
        <w:tab/>
      </w:r>
      <w:r w:rsidRPr="009760A6">
        <w:rPr>
          <w:rFonts w:ascii="Trebuchet MS" w:hAnsi="Trebuchet MS" w:cs="Arial"/>
          <w:sz w:val="22"/>
          <w:szCs w:val="22"/>
        </w:rPr>
        <w:tab/>
      </w:r>
      <w:r w:rsidRPr="009760A6">
        <w:rPr>
          <w:rFonts w:ascii="Trebuchet MS" w:hAnsi="Trebuchet MS" w:cs="Arial"/>
          <w:sz w:val="22"/>
          <w:szCs w:val="22"/>
        </w:rPr>
        <w:tab/>
      </w:r>
      <w:r w:rsidRPr="009760A6">
        <w:rPr>
          <w:rFonts w:ascii="Trebuchet MS" w:hAnsi="Trebuchet MS" w:cs="Arial"/>
          <w:sz w:val="22"/>
          <w:szCs w:val="22"/>
        </w:rPr>
        <w:tab/>
      </w:r>
    </w:p>
    <w:p w14:paraId="6489FC6D" w14:textId="77777777" w:rsidR="007C759D" w:rsidRPr="009760A6" w:rsidRDefault="007C759D" w:rsidP="007C759D">
      <w:pPr>
        <w:spacing w:line="240" w:lineRule="atLeast"/>
        <w:ind w:left="578"/>
        <w:jc w:val="both"/>
        <w:rPr>
          <w:rFonts w:ascii="Trebuchet MS" w:hAnsi="Trebuchet MS" w:cs="Arial"/>
          <w:sz w:val="22"/>
          <w:szCs w:val="22"/>
        </w:rPr>
      </w:pPr>
      <w:r w:rsidRPr="009760A6">
        <w:rPr>
          <w:rFonts w:ascii="Trebuchet MS" w:hAnsi="Trebuchet MS" w:cs="Arial"/>
          <w:sz w:val="22"/>
          <w:szCs w:val="22"/>
        </w:rPr>
        <w:t>Titular cont: ………………………….</w:t>
      </w:r>
    </w:p>
    <w:p w14:paraId="1CA5D18B" w14:textId="77777777" w:rsidR="007C759D" w:rsidRPr="009760A6" w:rsidRDefault="007C759D" w:rsidP="007C759D">
      <w:pPr>
        <w:spacing w:line="240" w:lineRule="atLeast"/>
        <w:ind w:left="578"/>
        <w:jc w:val="both"/>
        <w:rPr>
          <w:rFonts w:ascii="Trebuchet MS" w:hAnsi="Trebuchet MS" w:cs="Arial"/>
          <w:sz w:val="22"/>
          <w:szCs w:val="22"/>
        </w:rPr>
      </w:pPr>
      <w:r w:rsidRPr="009760A6">
        <w:rPr>
          <w:rFonts w:ascii="Trebuchet MS" w:hAnsi="Trebuchet MS" w:cs="Arial"/>
          <w:sz w:val="22"/>
          <w:szCs w:val="22"/>
        </w:rPr>
        <w:t>Denumire/adresa Trezoreriei/Băncii Comerciale: …………………………</w:t>
      </w:r>
    </w:p>
    <w:p w14:paraId="20648336"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Solicitările privind acordarea tranşelor de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xml:space="preserve">, cu excepţia primei solicitări, includ obligatoriu, pe lângă informaţiile prevăzute la alin. (4), sumele rambursabile rămase necheltuite din FEDR şi cofinanţare publică asigurată de la bugetul de stat şi neincluse în cererea/cererile de rambursare aferentă/aferente tranşei anterioare de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w:t>
      </w:r>
    </w:p>
    <w:p w14:paraId="4B0A6D8E"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Suma efectiv transferată de către AMPOC aferentă fiecărei solicitări de tranşă de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cu excepţia celei aferente primei tranşe, reprezintă diferenţa dintre cuantumul estimat al cheltuielilor rambursabile pentru care se acordă tranşa solicitată şi suma cheltuielilor rambursabile rămasă neutilizată, în conturile beneficiarului/liderului de parteneriat, din tranşa anterioară şi/sau suma cheltuielilor neeligibile constatate ulterior acordării tranşei anterioare, după caz.</w:t>
      </w:r>
    </w:p>
    <w:p w14:paraId="6A19D09A"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Beneficiarul/liderul de parteneriat are obligaţia depunerii la OIPOC a unei cereri de rambursare care să cuprindă toate cheltuielile efectuate în </w:t>
      </w:r>
      <w:proofErr w:type="spellStart"/>
      <w:r w:rsidRPr="009760A6">
        <w:rPr>
          <w:rFonts w:ascii="Trebuchet MS" w:hAnsi="Trebuchet MS" w:cs="Arial"/>
          <w:sz w:val="22"/>
          <w:szCs w:val="22"/>
        </w:rPr>
        <w:t>valorea</w:t>
      </w:r>
      <w:proofErr w:type="spellEnd"/>
      <w:r w:rsidRPr="009760A6">
        <w:rPr>
          <w:rFonts w:ascii="Trebuchet MS" w:hAnsi="Trebuchet MS" w:cs="Arial"/>
          <w:sz w:val="22"/>
          <w:szCs w:val="22"/>
        </w:rPr>
        <w:t xml:space="preserve"> totală a </w:t>
      </w:r>
      <w:proofErr w:type="spellStart"/>
      <w:r w:rsidRPr="009760A6">
        <w:rPr>
          <w:rFonts w:ascii="Trebuchet MS" w:hAnsi="Trebuchet MS" w:cs="Arial"/>
          <w:sz w:val="22"/>
          <w:szCs w:val="22"/>
        </w:rPr>
        <w:t>prefinanţării</w:t>
      </w:r>
      <w:proofErr w:type="spellEnd"/>
      <w:r w:rsidRPr="009760A6">
        <w:rPr>
          <w:rFonts w:ascii="Trebuchet MS" w:hAnsi="Trebuchet MS" w:cs="Arial"/>
          <w:sz w:val="22"/>
          <w:szCs w:val="22"/>
        </w:rPr>
        <w:t xml:space="preserve"> </w:t>
      </w:r>
      <w:proofErr w:type="spellStart"/>
      <w:r w:rsidRPr="009760A6">
        <w:rPr>
          <w:rFonts w:ascii="Trebuchet MS" w:hAnsi="Trebuchet MS" w:cs="Arial"/>
          <w:sz w:val="22"/>
          <w:szCs w:val="22"/>
        </w:rPr>
        <w:t>acorate</w:t>
      </w:r>
      <w:proofErr w:type="spellEnd"/>
      <w:r w:rsidRPr="009760A6">
        <w:rPr>
          <w:rFonts w:ascii="Trebuchet MS" w:hAnsi="Trebuchet MS" w:cs="Arial"/>
          <w:sz w:val="22"/>
          <w:szCs w:val="22"/>
        </w:rPr>
        <w:t xml:space="preserve"> în termen de maximum 60 de zile calendaristice de la data la care autoritatea de management a virat </w:t>
      </w:r>
      <w:proofErr w:type="spellStart"/>
      <w:r w:rsidRPr="009760A6">
        <w:rPr>
          <w:rFonts w:ascii="Trebuchet MS" w:hAnsi="Trebuchet MS" w:cs="Arial"/>
          <w:sz w:val="22"/>
          <w:szCs w:val="22"/>
        </w:rPr>
        <w:t>prefinanţarea</w:t>
      </w:r>
      <w:proofErr w:type="spellEnd"/>
      <w:r w:rsidRPr="009760A6">
        <w:rPr>
          <w:rFonts w:ascii="Trebuchet MS" w:hAnsi="Trebuchet MS" w:cs="Arial"/>
          <w:sz w:val="22"/>
          <w:szCs w:val="22"/>
        </w:rPr>
        <w:t>, fără a depăşi durata contractului de finanţare.</w:t>
      </w:r>
    </w:p>
    <w:p w14:paraId="7B6492FC"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lastRenderedPageBreak/>
        <w:t xml:space="preserve">Beneficiarul/Liderul de parteneriat/Partenerii are/au obligaţia restituirii integrale sau parţiale a </w:t>
      </w:r>
      <w:proofErr w:type="spellStart"/>
      <w:r w:rsidRPr="009760A6">
        <w:rPr>
          <w:rFonts w:ascii="Trebuchet MS" w:hAnsi="Trebuchet MS" w:cs="Arial"/>
          <w:sz w:val="22"/>
          <w:szCs w:val="22"/>
        </w:rPr>
        <w:t>prefinanţării</w:t>
      </w:r>
      <w:proofErr w:type="spellEnd"/>
      <w:r w:rsidRPr="009760A6">
        <w:rPr>
          <w:rFonts w:ascii="Trebuchet MS" w:hAnsi="Trebuchet MS" w:cs="Arial"/>
          <w:sz w:val="22"/>
          <w:szCs w:val="22"/>
        </w:rPr>
        <w:t xml:space="preserve"> acordate, în cazul în care nu justifică prin cereri de rambursare utilizarea corespunzătoare a acesteia.</w:t>
      </w:r>
    </w:p>
    <w:p w14:paraId="5C67D517"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color w:val="333333"/>
          <w:sz w:val="22"/>
          <w:szCs w:val="22"/>
        </w:rPr>
      </w:pPr>
      <w:r w:rsidRPr="009760A6">
        <w:rPr>
          <w:rFonts w:ascii="Trebuchet MS" w:hAnsi="Trebuchet MS" w:cs="Arial"/>
          <w:sz w:val="22"/>
          <w:szCs w:val="22"/>
        </w:rPr>
        <w:t xml:space="preserve">În cazul în care beneficiarul/liderul de parteneriat nu depune cerere de rambursare în termenul prevăzut la alin. (9) şi nu justifică integral valoarea </w:t>
      </w:r>
      <w:proofErr w:type="spellStart"/>
      <w:r w:rsidRPr="009760A6">
        <w:rPr>
          <w:rFonts w:ascii="Trebuchet MS" w:hAnsi="Trebuchet MS" w:cs="Arial"/>
          <w:sz w:val="22"/>
          <w:szCs w:val="22"/>
        </w:rPr>
        <w:t>prefinanţării</w:t>
      </w:r>
      <w:proofErr w:type="spellEnd"/>
      <w:r w:rsidRPr="009760A6">
        <w:rPr>
          <w:rFonts w:ascii="Trebuchet MS" w:hAnsi="Trebuchet MS" w:cs="Arial"/>
          <w:sz w:val="22"/>
          <w:szCs w:val="22"/>
        </w:rPr>
        <w:t xml:space="preserve"> primite, nu mai beneficiază de o altă tranşă de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xml:space="preserve">, acesta fiind obligat să justifice integral valoarea acesteia înainte de depunerea unei alte cereri de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xml:space="preserve"> şi/sau de plată.  </w:t>
      </w:r>
    </w:p>
    <w:p w14:paraId="1666C3D3"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AMPOC/OIPOC notifică beneficiarul/liderul de parteneriat/partenerii cu privire la obligaţia restituirii sumelor prevăzute la alin. (10).</w:t>
      </w:r>
    </w:p>
    <w:p w14:paraId="7F7341C7"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În cazul în care beneficiarul/liderul de parteneriat nu restituie AMPOC sumele prevăzute la alin. (10) în termen de 15 zile de la data comunicării notificării, AMPOC la propunerea OIPOC emite decizia de recuperare a </w:t>
      </w:r>
      <w:proofErr w:type="spellStart"/>
      <w:r w:rsidRPr="009760A6">
        <w:rPr>
          <w:rFonts w:ascii="Trebuchet MS" w:hAnsi="Trebuchet MS" w:cs="Arial"/>
          <w:sz w:val="22"/>
          <w:szCs w:val="22"/>
        </w:rPr>
        <w:t>prefinanţării</w:t>
      </w:r>
      <w:proofErr w:type="spellEnd"/>
      <w:r w:rsidRPr="009760A6">
        <w:rPr>
          <w:rFonts w:ascii="Trebuchet MS" w:hAnsi="Trebuchet MS" w:cs="Arial"/>
          <w:sz w:val="22"/>
          <w:szCs w:val="22"/>
        </w:rPr>
        <w:t>, prin care se individualizează sumele de restituit exprimate în moneda naţională. Decizia constituie titlu de creanţă şi cuprinde elementele actului administrativ fiscal prevăzute de Legislaţia în vigoare privind Codul de procedură fiscală. În titlul de creanţă se indică şi contul în care beneficiarul trebuie să efectueze plata.</w:t>
      </w:r>
    </w:p>
    <w:p w14:paraId="03AF5E1E"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Titlul de creanţă prevăzut la alin. (13) se transmite debitorului în termen de 5 zile lucrătoare de la data emiterii.</w:t>
      </w:r>
    </w:p>
    <w:p w14:paraId="79BA4AE2"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Împotriva titlului de creanţă se poate formula contestaţie în termen de 30 de zile de la data comunicării, care se depune la AMPOC, faţă de care OIPOC va transmite un punct de vedere și alte documente justificative, în vederea soluționării acesteia în termenul legal.</w:t>
      </w:r>
    </w:p>
    <w:p w14:paraId="7AD7C3D2"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Introducerea contestaţiei nu suspendă de drept executarea titlului de creanţă.</w:t>
      </w:r>
    </w:p>
    <w:p w14:paraId="42805C14"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Debitorul are obligaţia efectuării plăţii sumelor stabilite prin decizia de recuperare a </w:t>
      </w:r>
      <w:proofErr w:type="spellStart"/>
      <w:r w:rsidRPr="009760A6">
        <w:rPr>
          <w:rFonts w:ascii="Trebuchet MS" w:hAnsi="Trebuchet MS" w:cs="Arial"/>
          <w:sz w:val="22"/>
          <w:szCs w:val="22"/>
        </w:rPr>
        <w:t>prefinanţării</w:t>
      </w:r>
      <w:proofErr w:type="spellEnd"/>
      <w:r w:rsidRPr="009760A6">
        <w:rPr>
          <w:rFonts w:ascii="Trebuchet MS" w:hAnsi="Trebuchet MS" w:cs="Arial"/>
          <w:sz w:val="22"/>
          <w:szCs w:val="22"/>
        </w:rPr>
        <w:t>, în termen de 30 de zile de la data comunicării acesteia.</w:t>
      </w:r>
    </w:p>
    <w:p w14:paraId="515950CB"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Titlul de creanţă constituie titlu executoriu la împlinirea termenului prevăzut la alin. (17).</w:t>
      </w:r>
    </w:p>
    <w:p w14:paraId="6A7D5A4E"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Debitorul datorează pentru neachitarea la termen a obligaţiilor stabilite prin titlul de creanţă o dobândă care se calculează prin aplicarea ratei dobânzii datorate la soldul rămas de plată din contravaloarea în lei a sumelor prevăzute la alin. (12), din prima zi de după expirarea termenului de plată stabilit în conformitate cu prevederile alin. (17) până la data stingerii acesteia.</w:t>
      </w:r>
    </w:p>
    <w:p w14:paraId="65FE4504"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În cazul nerecuperării sumelor stabilite conform prevederilor alin. (12), la expirarea termenului de 30 de zile de la data comunicării deciziei de recuperare a </w:t>
      </w:r>
      <w:proofErr w:type="spellStart"/>
      <w:r w:rsidRPr="009760A6">
        <w:rPr>
          <w:rFonts w:ascii="Trebuchet MS" w:hAnsi="Trebuchet MS" w:cs="Arial"/>
          <w:sz w:val="22"/>
          <w:szCs w:val="22"/>
        </w:rPr>
        <w:t>prefinanţării</w:t>
      </w:r>
      <w:proofErr w:type="spellEnd"/>
      <w:r w:rsidRPr="009760A6">
        <w:rPr>
          <w:rFonts w:ascii="Trebuchet MS" w:hAnsi="Trebuchet MS" w:cs="Arial"/>
          <w:sz w:val="22"/>
          <w:szCs w:val="22"/>
        </w:rPr>
        <w:t xml:space="preserve">,  AMPOC va comunica titlul executoriu împreună cu dovada comunicării acestuia organelor fiscale competente din subordinea Agenţiei Naţionale de Administrare Fiscală, care vor efectua procedura de executare silită, precum şi procedura de compensare potrivit prevederilor legale în vigoare. </w:t>
      </w:r>
    </w:p>
    <w:p w14:paraId="66AA8CC2"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Recuperarea sumelor stabilite conform prevederilor alin. (12)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14:paraId="37E6D44E"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În vederea încasării de la debitor a dobânzii prevăzute la alin. (19), AMPOC   va calcula cuantumul acesteia şi va emite decizia de stabilire a dobânzii, care constituie titlu de creanţă şi se comunică debitorului. Dispoziţiile alin. (18) sunt aplicabile în mod corespunzător.</w:t>
      </w:r>
    </w:p>
    <w:p w14:paraId="2D6B8868"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Rata dobânzii datorate este rata dobânzii de politică monetară a Băncii Naţionale a României în vigoare la data comunicării deciziei de recuperare a </w:t>
      </w:r>
      <w:proofErr w:type="spellStart"/>
      <w:r w:rsidRPr="009760A6">
        <w:rPr>
          <w:rFonts w:ascii="Trebuchet MS" w:hAnsi="Trebuchet MS" w:cs="Arial"/>
          <w:sz w:val="22"/>
          <w:szCs w:val="22"/>
        </w:rPr>
        <w:t>prefinanţării</w:t>
      </w:r>
      <w:proofErr w:type="spellEnd"/>
      <w:r w:rsidRPr="009760A6">
        <w:rPr>
          <w:rFonts w:ascii="Trebuchet MS" w:hAnsi="Trebuchet MS" w:cs="Arial"/>
          <w:sz w:val="22"/>
          <w:szCs w:val="22"/>
        </w:rPr>
        <w:t>.</w:t>
      </w:r>
    </w:p>
    <w:p w14:paraId="115CCFFB"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Sumele reprezentând dobânzi datorate pentru neachitarea la termen a obligaţiilor prevăzute în titlul de creanţă se virează conform prevederilor alin. (21). </w:t>
      </w:r>
    </w:p>
    <w:p w14:paraId="30A38DA0"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Pentru a putea beneficia de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xml:space="preserve">, beneficiarul/liderul de parteneriat, alţii decât instituţii publice, are obligaţia să deschidă un cont dedicat exclusiv pentru primirea </w:t>
      </w:r>
      <w:proofErr w:type="spellStart"/>
      <w:r w:rsidRPr="009760A6">
        <w:rPr>
          <w:rFonts w:ascii="Trebuchet MS" w:hAnsi="Trebuchet MS" w:cs="Arial"/>
          <w:sz w:val="22"/>
          <w:szCs w:val="22"/>
        </w:rPr>
        <w:t>prefinanţării</w:t>
      </w:r>
      <w:proofErr w:type="spellEnd"/>
      <w:r w:rsidRPr="009760A6">
        <w:rPr>
          <w:rFonts w:ascii="Trebuchet MS" w:hAnsi="Trebuchet MS" w:cs="Arial"/>
          <w:sz w:val="22"/>
          <w:szCs w:val="22"/>
        </w:rPr>
        <w:t xml:space="preserve"> şi efectuarea cheltuielilor pentru care a fost solicitată aceasta.</w:t>
      </w:r>
    </w:p>
    <w:p w14:paraId="0D7D0ADF"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Sumele primite ca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xml:space="preserve">, aferente acelor tipuri de cheltuieli care nu pot fi efectuate din contul deschis la Trezoreria Statului, potrivit reglementărilor în vigoare, </w:t>
      </w:r>
      <w:r w:rsidRPr="009760A6">
        <w:rPr>
          <w:rFonts w:ascii="Trebuchet MS" w:hAnsi="Trebuchet MS" w:cs="Arial"/>
          <w:sz w:val="22"/>
          <w:szCs w:val="22"/>
        </w:rPr>
        <w:lastRenderedPageBreak/>
        <w:t>pot fi transferate de către beneficiar/partener în conturi deschise la bănci comerciale, cu condiţia efectuării cheltuielilor respective în termen de maximum 3 zile lucrătoare de la data efectuării transferului.</w:t>
      </w:r>
    </w:p>
    <w:p w14:paraId="1116B507"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Suma reprezentând dobânda netă, respectiv diferența dintre dobânda brută acumulată în conturile </w:t>
      </w:r>
      <w:proofErr w:type="spellStart"/>
      <w:r w:rsidRPr="009760A6">
        <w:rPr>
          <w:rFonts w:ascii="Trebuchet MS" w:hAnsi="Trebuchet MS" w:cs="Arial"/>
          <w:sz w:val="22"/>
          <w:szCs w:val="22"/>
        </w:rPr>
        <w:t>prevazute</w:t>
      </w:r>
      <w:proofErr w:type="spellEnd"/>
      <w:r w:rsidRPr="009760A6">
        <w:rPr>
          <w:rFonts w:ascii="Trebuchet MS" w:hAnsi="Trebuchet MS" w:cs="Arial"/>
          <w:sz w:val="22"/>
          <w:szCs w:val="22"/>
        </w:rPr>
        <w:t xml:space="preserve"> la alin. (26) și alin. (4) lit. b), corespunzătoare sumelor de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xml:space="preserve"> rămase disponibile în conturi, și valoarea cumulată a impozitelor aferente dobânzii și comisioanelor aferente conturilor respective, se raportează AMPOC şi se virează în contul indicat de aceasta în notificarea privind acordarea </w:t>
      </w:r>
      <w:proofErr w:type="spellStart"/>
      <w:r w:rsidRPr="009760A6">
        <w:rPr>
          <w:rFonts w:ascii="Trebuchet MS" w:hAnsi="Trebuchet MS" w:cs="Arial"/>
          <w:sz w:val="22"/>
          <w:szCs w:val="22"/>
        </w:rPr>
        <w:t>prefinanțării</w:t>
      </w:r>
      <w:proofErr w:type="spellEnd"/>
      <w:r w:rsidRPr="009760A6">
        <w:rPr>
          <w:rFonts w:ascii="Trebuchet MS" w:hAnsi="Trebuchet MS" w:cs="Arial"/>
          <w:sz w:val="22"/>
          <w:szCs w:val="22"/>
        </w:rPr>
        <w:t xml:space="preserve">, cel târziu </w:t>
      </w:r>
      <w:proofErr w:type="spellStart"/>
      <w:r w:rsidRPr="009760A6">
        <w:rPr>
          <w:rFonts w:ascii="Trebuchet MS" w:hAnsi="Trebuchet MS" w:cs="Arial"/>
          <w:sz w:val="22"/>
          <w:szCs w:val="22"/>
        </w:rPr>
        <w:t>inainte</w:t>
      </w:r>
      <w:proofErr w:type="spellEnd"/>
      <w:r w:rsidRPr="009760A6">
        <w:rPr>
          <w:rFonts w:ascii="Trebuchet MS" w:hAnsi="Trebuchet MS" w:cs="Arial"/>
          <w:sz w:val="22"/>
          <w:szCs w:val="22"/>
        </w:rPr>
        <w:t xml:space="preserve"> de depunerea ultimei cereri de rambursare.</w:t>
      </w:r>
    </w:p>
    <w:p w14:paraId="2F2B80DF"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În cazul în care beneficiarul/liderul de parteneriat/partenerii nu efectuează viramentul, iar procedura de executare silită nu a fost demarată de organele fiscale  AMPOC/OIPOC are obligaţia de a face deducerile necesare din rambursarea aferentă fondurilor europene şi cofinanţării publice asigurate din bugetul de stat, cel mai târziu la cererea de rambursare finală.</w:t>
      </w:r>
    </w:p>
    <w:p w14:paraId="32FBAEBF" w14:textId="77777777" w:rsidR="007C759D" w:rsidRPr="009760A6" w:rsidRDefault="007C759D" w:rsidP="007C759D">
      <w:pPr>
        <w:numPr>
          <w:ilvl w:val="0"/>
          <w:numId w:val="14"/>
        </w:numPr>
        <w:tabs>
          <w:tab w:val="num" w:pos="426"/>
        </w:tabs>
        <w:autoSpaceDE w:val="0"/>
        <w:autoSpaceDN w:val="0"/>
        <w:adjustRightInd w:val="0"/>
        <w:spacing w:line="240" w:lineRule="atLeast"/>
        <w:ind w:left="426" w:hanging="426"/>
        <w:jc w:val="both"/>
        <w:rPr>
          <w:rFonts w:ascii="Trebuchet MS" w:hAnsi="Trebuchet MS" w:cs="Arial"/>
          <w:sz w:val="22"/>
          <w:szCs w:val="22"/>
        </w:rPr>
      </w:pPr>
      <w:proofErr w:type="spellStart"/>
      <w:r w:rsidRPr="009760A6">
        <w:rPr>
          <w:rFonts w:ascii="Trebuchet MS" w:hAnsi="Trebuchet MS" w:cs="Arial"/>
          <w:sz w:val="22"/>
          <w:szCs w:val="22"/>
        </w:rPr>
        <w:t>Prefinanţarea</w:t>
      </w:r>
      <w:proofErr w:type="spellEnd"/>
      <w:r w:rsidRPr="009760A6">
        <w:rPr>
          <w:rFonts w:ascii="Trebuchet MS" w:hAnsi="Trebuchet MS" w:cs="Arial"/>
          <w:sz w:val="22"/>
          <w:szCs w:val="22"/>
        </w:rPr>
        <w:t xml:space="preserve"> acordată beneficiarului/liderului de parteneriat care are calitatea de ordonator de credite al bugetului local, precum şi beneficiarului/liderului de parteneriat instituţie publică finanţată integral din venituri proprii şi/sau finanţată parţial de la bugetul de stat, bugetul asigurărilor sociale de stat sau bugetele fondurilor speciale, rămasă neutilizată la finele exerciţiului bugetar, se utilizează de către beneficiar în anul următor cu aceeaşi destinaţie.</w:t>
      </w:r>
    </w:p>
    <w:p w14:paraId="7C6BB704" w14:textId="77777777" w:rsidR="007C759D" w:rsidRPr="009760A6" w:rsidRDefault="007C759D" w:rsidP="007C759D">
      <w:pPr>
        <w:autoSpaceDE w:val="0"/>
        <w:autoSpaceDN w:val="0"/>
        <w:adjustRightInd w:val="0"/>
        <w:spacing w:line="240" w:lineRule="atLeast"/>
        <w:ind w:left="426"/>
        <w:jc w:val="both"/>
        <w:rPr>
          <w:rFonts w:ascii="Trebuchet MS" w:hAnsi="Trebuchet MS" w:cs="Arial"/>
          <w:sz w:val="22"/>
          <w:szCs w:val="22"/>
        </w:rPr>
      </w:pPr>
    </w:p>
    <w:p w14:paraId="4B59084B" w14:textId="77777777" w:rsidR="007C759D" w:rsidRPr="009760A6" w:rsidRDefault="007C759D" w:rsidP="007C759D">
      <w:pPr>
        <w:keepNext/>
        <w:spacing w:line="240" w:lineRule="atLeast"/>
        <w:outlineLvl w:val="0"/>
        <w:rPr>
          <w:rFonts w:ascii="Trebuchet MS" w:hAnsi="Trebuchet MS"/>
          <w:b/>
          <w:bCs/>
          <w:kern w:val="32"/>
          <w:sz w:val="22"/>
          <w:szCs w:val="22"/>
        </w:rPr>
      </w:pPr>
      <w:r w:rsidRPr="009760A6">
        <w:rPr>
          <w:rFonts w:ascii="Trebuchet MS" w:hAnsi="Trebuchet MS"/>
          <w:b/>
          <w:bCs/>
          <w:kern w:val="32"/>
          <w:sz w:val="22"/>
          <w:szCs w:val="22"/>
        </w:rPr>
        <w:t>(c) Condiții de rambursare și plată a cheltuielilor</w:t>
      </w:r>
    </w:p>
    <w:p w14:paraId="319FF831" w14:textId="77777777" w:rsidR="007C759D" w:rsidRPr="009760A6" w:rsidRDefault="007C759D" w:rsidP="007C759D">
      <w:pPr>
        <w:numPr>
          <w:ilvl w:val="0"/>
          <w:numId w:val="15"/>
        </w:numPr>
        <w:autoSpaceDE w:val="0"/>
        <w:autoSpaceDN w:val="0"/>
        <w:adjustRightInd w:val="0"/>
        <w:spacing w:line="240" w:lineRule="atLeast"/>
        <w:jc w:val="both"/>
        <w:rPr>
          <w:rFonts w:ascii="Trebuchet MS" w:hAnsi="Trebuchet MS" w:cs="Arial"/>
          <w:sz w:val="22"/>
          <w:szCs w:val="22"/>
        </w:rPr>
      </w:pPr>
      <w:r w:rsidRPr="009760A6">
        <w:rPr>
          <w:rFonts w:ascii="Trebuchet MS" w:hAnsi="Trebuchet MS" w:cs="Arial"/>
          <w:sz w:val="22"/>
          <w:szCs w:val="22"/>
        </w:rPr>
        <w:t xml:space="preserve">Beneficiarul/Liderul de parteneriat au obligaţia de a depune la OIPOC cereri de rambursare pentru cheltuielile efectuate, care nu se încadrează la art. 40 alin (8) din Ordonanţa de urgenţă a Guvernului nr. 40/2015 privind gestionarea financiară a fondurilor europene pentru perioada de programare 2014 – 2020, cu modificările şi completările ulterioare, în termen de maximum 3 luni de la efectuarea acestora, cu excepţia primei cereri de rambursare care poate cuprinde şi cheltuieli efectuate înainte de semnarea contractului de finanţare. </w:t>
      </w:r>
    </w:p>
    <w:p w14:paraId="61014C8F" w14:textId="77777777" w:rsidR="007C759D" w:rsidRPr="009760A6" w:rsidRDefault="007C759D" w:rsidP="007C759D">
      <w:pPr>
        <w:numPr>
          <w:ilvl w:val="0"/>
          <w:numId w:val="15"/>
        </w:numPr>
        <w:autoSpaceDE w:val="0"/>
        <w:autoSpaceDN w:val="0"/>
        <w:adjustRightInd w:val="0"/>
        <w:spacing w:line="240" w:lineRule="atLeast"/>
        <w:jc w:val="both"/>
        <w:rPr>
          <w:rFonts w:ascii="Trebuchet MS" w:hAnsi="Trebuchet MS" w:cs="Arial"/>
          <w:sz w:val="22"/>
          <w:szCs w:val="22"/>
        </w:rPr>
      </w:pPr>
      <w:r w:rsidRPr="009760A6">
        <w:rPr>
          <w:rFonts w:ascii="Trebuchet MS" w:hAnsi="Trebuchet MS" w:cs="Arial"/>
          <w:sz w:val="22"/>
          <w:szCs w:val="22"/>
        </w:rPr>
        <w:t xml:space="preserve">În termen de maximum 20 de zile lucrătoare de la data depunerii de către beneficiar/liderul de parteneriat la OIPOC a cererii de rambursare întocmite conform contractului/deciziei/ordinului de finanţare, AMPOC autorizează cheltuielile eligibile cuprinse în cererea de rambursare şi efectuează plata sumelor autorizate în termen de 3 zile lucrătoare de la momentul de la care AMPOC  dispune de resurse în conturile sale. După efectuarea plăţii, AMPOC notifică beneficiarului/liderului de parteneriat plata aferentă cheltuielilor autorizate din cererea de rambursare, conform Formularului nr. 2 din anexa 2 din </w:t>
      </w:r>
      <w:r w:rsidRPr="009760A6">
        <w:rPr>
          <w:rFonts w:ascii="Trebuchet MS" w:hAnsi="Trebuchet MS" w:cs="Trebuchet MS"/>
          <w:sz w:val="22"/>
          <w:szCs w:val="22"/>
        </w:rPr>
        <w:t>﻿</w:t>
      </w:r>
      <w:r w:rsidRPr="009760A6">
        <w:rPr>
          <w:rFonts w:ascii="Trebuchet MS" w:hAnsi="Trebuchet MS" w:cs="Arial"/>
          <w:sz w:val="22"/>
          <w:szCs w:val="22"/>
        </w:rPr>
        <w:t>HOTĂRÂREA nr. 93/2016 din 18 februarie 2016 pentru aprobarea Normelor metodologice de aplicare a prevederilor Ordonanţei de urgenţă a Guvernului nr. 40/2015 privind gestionarea financiară a fondurilor europene pentru perioada de programare 2014 – 2020 cu modificările și completările ulterioare.</w:t>
      </w:r>
    </w:p>
    <w:p w14:paraId="09E30536"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Pentru depunerea de către beneficiar/liderul de parteneriat a unor documente adiţionale sau clarificări solicitate de AMPOC/OIPOC, termenul de 20 de zile lucrătoare prevăzut la alin. (2) poate fi întrerupt fără ca perioadele de întrerupere cumulate să depăşească 10 zile lucrătoare. </w:t>
      </w:r>
    </w:p>
    <w:p w14:paraId="654B9460" w14:textId="77777777" w:rsidR="007C759D" w:rsidRPr="009760A6" w:rsidRDefault="007C759D" w:rsidP="007C759D">
      <w:pPr>
        <w:numPr>
          <w:ilvl w:val="0"/>
          <w:numId w:val="15"/>
        </w:numPr>
        <w:autoSpaceDE w:val="0"/>
        <w:autoSpaceDN w:val="0"/>
        <w:adjustRightInd w:val="0"/>
        <w:spacing w:line="240" w:lineRule="atLeast"/>
        <w:jc w:val="both"/>
        <w:rPr>
          <w:rFonts w:ascii="Trebuchet MS" w:hAnsi="Trebuchet MS" w:cs="Arial"/>
          <w:sz w:val="22"/>
          <w:szCs w:val="22"/>
        </w:rPr>
      </w:pPr>
      <w:r w:rsidRPr="009760A6">
        <w:rPr>
          <w:rFonts w:ascii="Trebuchet MS" w:hAnsi="Trebuchet MS" w:cs="Arial"/>
          <w:sz w:val="22"/>
          <w:szCs w:val="22"/>
        </w:rPr>
        <w:t xml:space="preserve">Prin excepţie de la prevederile alin. (2), notificarea beneficiarului/liderului de parteneriat privind plata cheltuielilor autorizate, în cazul aplicării unor reduceri procentuale de către AMPOC/OIPOC în conformitate cu art. 6 alin. (3) din Ordonanţa de urgenţă nr. 66 din 29 iunie 2011 privind prevenirea, constatarea şi sancţionarea neregulilor apărute în obţinerea şi utilizarea fondurilor europene şi/sau a fondurilor publice naţionale aferente acestora aprobată cu modificări şi completări prin  Legea Nr.142 din 18.07.2012, se va realiza în termen de maximum 10 zile lucrătoare de la efectuarea plăţii. </w:t>
      </w:r>
    </w:p>
    <w:p w14:paraId="1F8803B7" w14:textId="77777777" w:rsidR="007C759D" w:rsidRPr="009760A6" w:rsidRDefault="007C759D" w:rsidP="007C759D">
      <w:pPr>
        <w:numPr>
          <w:ilvl w:val="0"/>
          <w:numId w:val="15"/>
        </w:numPr>
        <w:autoSpaceDE w:val="0"/>
        <w:autoSpaceDN w:val="0"/>
        <w:adjustRightInd w:val="0"/>
        <w:spacing w:line="240" w:lineRule="atLeast"/>
        <w:jc w:val="both"/>
        <w:rPr>
          <w:rFonts w:ascii="Trebuchet MS" w:hAnsi="Trebuchet MS" w:cs="Arial"/>
          <w:sz w:val="22"/>
          <w:szCs w:val="22"/>
        </w:rPr>
      </w:pPr>
      <w:r w:rsidRPr="009760A6">
        <w:rPr>
          <w:rFonts w:ascii="Trebuchet MS" w:hAnsi="Trebuchet MS" w:cs="Arial"/>
          <w:sz w:val="22"/>
          <w:szCs w:val="22"/>
        </w:rPr>
        <w:t>Împotriva reducerilor procentuale și/sau a cheltuielilor neautorizate la plată se poate formula contestaţie în termen de 30 de zile de la data comunicării, care se depune la AMPOC, faţă de care OIPOC va transmite un punct de vedere și alte documente justificative, în vederea soluționării acesteia în termenul legal.</w:t>
      </w:r>
    </w:p>
    <w:p w14:paraId="400338FB"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lastRenderedPageBreak/>
        <w:t>În cazul ultimei cereri de rambursare a proiectului, termenul prevăzut la alin. (2) poate fi prelungit cu durata necesară efectuării tuturor verificărilor procedurale specifice autorizării plăţii finale, fără a depăşi însă 90 de zile.</w:t>
      </w:r>
    </w:p>
    <w:p w14:paraId="56ADC32F"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Nedepunerea de către beneficiar/liderul de parteneriat a documentelor sau clarificărilor solicitate în termenul prevăzut în contractul/ordinul/decizia de finanţare atrage respingerea parţială sau totală, după caz, a cererii de rambursare. </w:t>
      </w:r>
    </w:p>
    <w:p w14:paraId="6325BF48"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Pentru proiectele implementate în parteneriat, liderul de parteneriat depune cererea de rambursare la OIPOC, iar AMPOC virează, după efectuarea verificărilor, valoarea cheltuielilor autorizate la plată  în conturile liderului de parteneriat. </w:t>
      </w:r>
    </w:p>
    <w:p w14:paraId="3A282BDC"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Sumele reprezentând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xml:space="preserve"> şi rambursarea cheltuielilor eligibile efectuate se gestionează de către beneficiar/lider de parteneriat, care are calitatea de instituţie publică, prin conturi de venituri bugetare ale bugetelor din care acesta este finanţat, deschise la solicitarea acestuia, la unităţile Trezoreriei Statului, pe codurile de identificare fiscală al instituţiei publice respective. În cazul beneficiarului/liderului de parteneriat, care are calitatea de instituţie publică finanţată integral din bugetele ordonatorilor de credite ai bugetului local, sumele se încasează în conturile de venituri bugetare codificate cu codul de identificare fiscală al ordonatorului de credite al bugetului local în care au fost aprobate sumele aferente finanţării valorii totale a proiectului.</w:t>
      </w:r>
    </w:p>
    <w:p w14:paraId="322776AE"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În cazul beneficiarului/liderului de parteneriat, altul decât cel prevăzut la alin. (9), sumele reprezentând </w:t>
      </w:r>
      <w:proofErr w:type="spellStart"/>
      <w:r w:rsidRPr="009760A6">
        <w:rPr>
          <w:rFonts w:ascii="Trebuchet MS" w:hAnsi="Trebuchet MS" w:cs="Arial"/>
          <w:sz w:val="22"/>
          <w:szCs w:val="22"/>
        </w:rPr>
        <w:t>prefinanţare</w:t>
      </w:r>
      <w:proofErr w:type="spellEnd"/>
      <w:r w:rsidRPr="009760A6">
        <w:rPr>
          <w:rFonts w:ascii="Trebuchet MS" w:hAnsi="Trebuchet MS" w:cs="Arial"/>
          <w:sz w:val="22"/>
          <w:szCs w:val="22"/>
        </w:rPr>
        <w:t xml:space="preserve"> şi/sau rambursare de cheltuieli eligibile efectuate în scopul implementării proiectului se încasează în contul de disponibilităţi deschis la solicitarea acestuia.</w:t>
      </w:r>
    </w:p>
    <w:p w14:paraId="2F00D04C"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Beneficiarul/liderul de parteneriat prevăzut la alin. (9) poate opta pentru deschiderea conturilor de disponibilităţi la unităţile Trezoreriei Statului sau la instituţii de credit.</w:t>
      </w:r>
    </w:p>
    <w:p w14:paraId="4D43BA57"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După autorizarea cheltuielilor de către AMPOC, conform legislaţiei Uniunii Europene şi celei naţionale, sumele din fonduri europene cuvenite a fi rambursate beneficiarilor/liderilor de parteneriat prevăzuţi la art. 6 alin. (1)-(5) şi art. 7 din Ordonanța de urgență a Guvernului nr.40/2015 privind gestionare  financiară a fondurilor europene pentru perioada de programare 2014-2020, conform contractului/deciziei/ordinului de finanţare, se virează de către AMPOC în conturile de venituri ale bugetelor din care a fost finanţat proiectul respectiv.</w:t>
      </w:r>
    </w:p>
    <w:p w14:paraId="3A50876E"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După autorizarea cheltuielilor de către AMPOC, conform legislaţiei Uniunii Europene şi celei naţionale, sumele cuvenit a fi rambursate altor beneficiari decât cei prevăzuţi la art. 6 alin. (1)-(5) şi art. 7 din Ordonanța de urgență a Guvernului nr.40/2015 privind gestionare  financiară a fondurilor europene pentru perioada de programare 2014-2020, conform contractului de finanţare, se virează de către AMPOC pentru Programul Operațional Competitivitate în conturile indicate în contractul de finanţare/cererea de rambursare, deschise în sistemul Trezoreriei Statului sau la instituţii de credit, în funcţie de opţiunea acestora.</w:t>
      </w:r>
    </w:p>
    <w:p w14:paraId="3E68490C"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Conturile de venituri bugetare care se deschid la unităţile Trezoreriei Statului pe numele beneficiarului/liderului de parteneriat, în calitate de instituţii publice, în funcţie de bugetul prin care se finanţează proiectul, inclusiv pe numele ordonatorilor principali de credite prevăzuţi la art. 6 alin. (2)-(4) din Ordonanța de urgență a Guvernului nr.40/2015 privind gestionare  financiară a fondurilor europene pentru perioada de programare 2014-2020 sunt cele menționate la art. 39 din </w:t>
      </w:r>
      <w:r w:rsidRPr="009760A6">
        <w:rPr>
          <w:rFonts w:ascii="Trebuchet MS" w:hAnsi="Trebuchet MS" w:cs="Trebuchet MS"/>
          <w:sz w:val="22"/>
          <w:szCs w:val="22"/>
        </w:rPr>
        <w:t>﻿</w:t>
      </w:r>
      <w:r w:rsidRPr="009760A6">
        <w:rPr>
          <w:rFonts w:ascii="Trebuchet MS" w:hAnsi="Trebuchet MS" w:cs="Arial"/>
          <w:sz w:val="22"/>
          <w:szCs w:val="22"/>
        </w:rPr>
        <w:t>Hotărârea nr. 93/2016 din 18 februarie 2016 pentru aprobarea Normelor metodologice de aplicare a prevederilor Ordonanţei de urgenţă a Guvernului nr. 40/2015 privind gestionarea financiară a fondurilor europene pentru perioada de programare 2014 – 2020.</w:t>
      </w:r>
    </w:p>
    <w:p w14:paraId="41C73324"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Transferul fondurilor se va efectua în lei în următoarele conturi:</w:t>
      </w:r>
    </w:p>
    <w:p w14:paraId="1201C77E" w14:textId="77777777" w:rsidR="007C759D" w:rsidRPr="009760A6" w:rsidRDefault="007C759D" w:rsidP="007C759D">
      <w:pPr>
        <w:autoSpaceDE w:val="0"/>
        <w:autoSpaceDN w:val="0"/>
        <w:adjustRightInd w:val="0"/>
        <w:spacing w:line="240" w:lineRule="atLeast"/>
        <w:ind w:left="567" w:firstLine="360"/>
        <w:jc w:val="both"/>
        <w:rPr>
          <w:rFonts w:ascii="Trebuchet MS" w:hAnsi="Trebuchet MS" w:cs="Arial"/>
          <w:sz w:val="22"/>
          <w:szCs w:val="22"/>
        </w:rPr>
      </w:pPr>
      <w:r w:rsidRPr="009760A6">
        <w:rPr>
          <w:rFonts w:ascii="Trebuchet MS" w:hAnsi="Trebuchet MS" w:cs="Arial"/>
          <w:sz w:val="22"/>
          <w:szCs w:val="22"/>
        </w:rPr>
        <w:t>Cont pentru cerere de plată</w:t>
      </w:r>
    </w:p>
    <w:p w14:paraId="694EF753"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cod IBAN:</w:t>
      </w:r>
      <w:r w:rsidRPr="009760A6">
        <w:rPr>
          <w:rFonts w:ascii="Trebuchet MS" w:hAnsi="Trebuchet MS" w:cs="Arial"/>
          <w:sz w:val="22"/>
          <w:szCs w:val="22"/>
        </w:rPr>
        <w:tab/>
      </w:r>
      <w:r w:rsidRPr="009760A6">
        <w:rPr>
          <w:rFonts w:ascii="Trebuchet MS" w:hAnsi="Trebuchet MS" w:cs="Arial"/>
          <w:sz w:val="22"/>
          <w:szCs w:val="22"/>
        </w:rPr>
        <w:tab/>
      </w:r>
      <w:r w:rsidRPr="009760A6">
        <w:rPr>
          <w:rFonts w:ascii="Trebuchet MS" w:hAnsi="Trebuchet MS" w:cs="Arial"/>
          <w:sz w:val="22"/>
          <w:szCs w:val="22"/>
        </w:rPr>
        <w:tab/>
      </w:r>
    </w:p>
    <w:p w14:paraId="15732118"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 xml:space="preserve">Titular cont: </w:t>
      </w:r>
    </w:p>
    <w:p w14:paraId="7CC94572"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 xml:space="preserve">Denumire/adresa Trezoreriei: </w:t>
      </w:r>
    </w:p>
    <w:p w14:paraId="507A1B4D" w14:textId="77777777" w:rsidR="007C759D" w:rsidRPr="009760A6" w:rsidRDefault="007C759D" w:rsidP="007C759D">
      <w:pPr>
        <w:autoSpaceDE w:val="0"/>
        <w:autoSpaceDN w:val="0"/>
        <w:adjustRightInd w:val="0"/>
        <w:spacing w:line="240" w:lineRule="atLeast"/>
        <w:ind w:left="567" w:firstLine="360"/>
        <w:jc w:val="both"/>
        <w:rPr>
          <w:rFonts w:ascii="Trebuchet MS" w:hAnsi="Trebuchet MS" w:cs="Arial"/>
          <w:sz w:val="22"/>
          <w:szCs w:val="22"/>
        </w:rPr>
      </w:pPr>
      <w:r w:rsidRPr="009760A6">
        <w:rPr>
          <w:rFonts w:ascii="Trebuchet MS" w:hAnsi="Trebuchet MS" w:cs="Arial"/>
          <w:sz w:val="22"/>
          <w:szCs w:val="22"/>
        </w:rPr>
        <w:t>Cont pentru cerere de rambursare</w:t>
      </w:r>
    </w:p>
    <w:p w14:paraId="77764098" w14:textId="77777777" w:rsidR="007C759D" w:rsidRPr="009760A6" w:rsidRDefault="007C759D" w:rsidP="007C759D">
      <w:pPr>
        <w:autoSpaceDE w:val="0"/>
        <w:autoSpaceDN w:val="0"/>
        <w:adjustRightInd w:val="0"/>
        <w:spacing w:line="240" w:lineRule="atLeast"/>
        <w:ind w:left="360"/>
        <w:jc w:val="both"/>
        <w:rPr>
          <w:rFonts w:ascii="Trebuchet MS" w:hAnsi="Trebuchet MS" w:cs="Arial"/>
          <w:sz w:val="22"/>
          <w:szCs w:val="22"/>
        </w:rPr>
      </w:pPr>
      <w:r w:rsidRPr="009760A6">
        <w:rPr>
          <w:rFonts w:ascii="Trebuchet MS" w:hAnsi="Trebuchet MS" w:cs="Arial"/>
          <w:sz w:val="22"/>
          <w:szCs w:val="22"/>
        </w:rPr>
        <w:t>cod IBAN:</w:t>
      </w:r>
      <w:r w:rsidRPr="009760A6">
        <w:rPr>
          <w:rFonts w:ascii="Trebuchet MS" w:hAnsi="Trebuchet MS" w:cs="Arial"/>
          <w:sz w:val="22"/>
          <w:szCs w:val="22"/>
        </w:rPr>
        <w:tab/>
      </w:r>
      <w:r w:rsidRPr="009760A6">
        <w:rPr>
          <w:rFonts w:ascii="Trebuchet MS" w:hAnsi="Trebuchet MS" w:cs="Arial"/>
          <w:sz w:val="22"/>
          <w:szCs w:val="22"/>
        </w:rPr>
        <w:tab/>
      </w:r>
      <w:r w:rsidRPr="009760A6">
        <w:rPr>
          <w:rFonts w:ascii="Trebuchet MS" w:hAnsi="Trebuchet MS" w:cs="Arial"/>
          <w:sz w:val="22"/>
          <w:szCs w:val="22"/>
        </w:rPr>
        <w:tab/>
      </w:r>
      <w:r w:rsidRPr="009760A6">
        <w:rPr>
          <w:rFonts w:ascii="Trebuchet MS" w:hAnsi="Trebuchet MS" w:cs="Arial"/>
          <w:sz w:val="22"/>
          <w:szCs w:val="22"/>
        </w:rPr>
        <w:tab/>
      </w:r>
    </w:p>
    <w:p w14:paraId="0E990F71" w14:textId="77777777" w:rsidR="007C759D" w:rsidRPr="009760A6" w:rsidRDefault="007C759D" w:rsidP="007C759D">
      <w:pPr>
        <w:autoSpaceDE w:val="0"/>
        <w:autoSpaceDN w:val="0"/>
        <w:adjustRightInd w:val="0"/>
        <w:spacing w:line="240" w:lineRule="atLeast"/>
        <w:ind w:left="360"/>
        <w:jc w:val="both"/>
        <w:rPr>
          <w:rFonts w:ascii="Trebuchet MS" w:hAnsi="Trebuchet MS" w:cs="Arial"/>
          <w:sz w:val="22"/>
          <w:szCs w:val="22"/>
        </w:rPr>
      </w:pPr>
      <w:r w:rsidRPr="009760A6">
        <w:rPr>
          <w:rFonts w:ascii="Trebuchet MS" w:hAnsi="Trebuchet MS" w:cs="Arial"/>
          <w:sz w:val="22"/>
          <w:szCs w:val="22"/>
        </w:rPr>
        <w:t xml:space="preserve">Titular cont: </w:t>
      </w:r>
    </w:p>
    <w:p w14:paraId="20F21E38" w14:textId="77777777" w:rsidR="007C759D" w:rsidRPr="009760A6" w:rsidRDefault="007C759D" w:rsidP="007C759D">
      <w:pPr>
        <w:autoSpaceDE w:val="0"/>
        <w:autoSpaceDN w:val="0"/>
        <w:adjustRightInd w:val="0"/>
        <w:spacing w:line="240" w:lineRule="atLeast"/>
        <w:ind w:left="426"/>
        <w:jc w:val="both"/>
        <w:rPr>
          <w:rFonts w:ascii="Trebuchet MS" w:hAnsi="Trebuchet MS" w:cs="Arial"/>
          <w:sz w:val="22"/>
          <w:szCs w:val="22"/>
        </w:rPr>
      </w:pPr>
      <w:r w:rsidRPr="009760A6">
        <w:rPr>
          <w:rFonts w:ascii="Trebuchet MS" w:hAnsi="Trebuchet MS" w:cs="Arial"/>
          <w:sz w:val="22"/>
          <w:szCs w:val="22"/>
        </w:rPr>
        <w:lastRenderedPageBreak/>
        <w:t xml:space="preserve">Denumire/adresa Trezoreriei: </w:t>
      </w:r>
    </w:p>
    <w:p w14:paraId="037E1EB8"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Pentru proiecte implementate în parteneriat, transferul fondurilor se va face în următoarele conturi deschise pe numele Beneficiarului/Partenerului:</w:t>
      </w:r>
    </w:p>
    <w:p w14:paraId="186D1A31" w14:textId="77777777" w:rsidR="007C759D" w:rsidRPr="009760A6" w:rsidRDefault="007C759D" w:rsidP="007C759D">
      <w:pPr>
        <w:autoSpaceDE w:val="0"/>
        <w:autoSpaceDN w:val="0"/>
        <w:adjustRightInd w:val="0"/>
        <w:spacing w:line="240" w:lineRule="atLeast"/>
        <w:ind w:left="567" w:firstLine="360"/>
        <w:jc w:val="both"/>
        <w:rPr>
          <w:rFonts w:ascii="Trebuchet MS" w:hAnsi="Trebuchet MS" w:cs="Arial"/>
          <w:sz w:val="22"/>
          <w:szCs w:val="22"/>
        </w:rPr>
      </w:pPr>
      <w:r w:rsidRPr="009760A6">
        <w:rPr>
          <w:rFonts w:ascii="Trebuchet MS" w:hAnsi="Trebuchet MS" w:cs="Arial"/>
          <w:sz w:val="22"/>
          <w:szCs w:val="22"/>
        </w:rPr>
        <w:t>Cont pentru cerere de plată(Beneficiar)</w:t>
      </w:r>
    </w:p>
    <w:p w14:paraId="2C9276C2"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cod IBAN:</w:t>
      </w:r>
      <w:r w:rsidRPr="009760A6">
        <w:rPr>
          <w:rFonts w:ascii="Trebuchet MS" w:hAnsi="Trebuchet MS" w:cs="Arial"/>
          <w:sz w:val="22"/>
          <w:szCs w:val="22"/>
        </w:rPr>
        <w:tab/>
      </w:r>
      <w:r w:rsidRPr="009760A6">
        <w:rPr>
          <w:rFonts w:ascii="Trebuchet MS" w:hAnsi="Trebuchet MS" w:cs="Arial"/>
          <w:sz w:val="22"/>
          <w:szCs w:val="22"/>
          <w:shd w:val="clear" w:color="auto" w:fill="FFFFFF"/>
        </w:rPr>
        <w:t xml:space="preserve"> ……………………</w:t>
      </w:r>
      <w:r w:rsidRPr="009760A6">
        <w:rPr>
          <w:rFonts w:ascii="Trebuchet MS" w:hAnsi="Trebuchet MS" w:cs="Arial"/>
          <w:sz w:val="22"/>
          <w:szCs w:val="22"/>
          <w:shd w:val="clear" w:color="auto" w:fill="FFFFFF"/>
        </w:rPr>
        <w:tab/>
      </w:r>
      <w:r w:rsidRPr="009760A6">
        <w:rPr>
          <w:rFonts w:ascii="Trebuchet MS" w:hAnsi="Trebuchet MS" w:cs="Arial"/>
          <w:sz w:val="22"/>
          <w:szCs w:val="22"/>
        </w:rPr>
        <w:tab/>
      </w:r>
      <w:r w:rsidRPr="009760A6">
        <w:rPr>
          <w:rFonts w:ascii="Trebuchet MS" w:hAnsi="Trebuchet MS" w:cs="Arial"/>
          <w:sz w:val="22"/>
          <w:szCs w:val="22"/>
        </w:rPr>
        <w:tab/>
      </w:r>
      <w:r w:rsidRPr="009760A6">
        <w:rPr>
          <w:rFonts w:ascii="Trebuchet MS" w:hAnsi="Trebuchet MS" w:cs="Arial"/>
          <w:sz w:val="22"/>
          <w:szCs w:val="22"/>
        </w:rPr>
        <w:tab/>
      </w:r>
    </w:p>
    <w:p w14:paraId="09E2C9B8"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 xml:space="preserve">Titular cont: </w:t>
      </w:r>
      <w:r w:rsidRPr="009760A6">
        <w:rPr>
          <w:rFonts w:ascii="Trebuchet MS" w:hAnsi="Trebuchet MS" w:cs="Arial"/>
          <w:sz w:val="22"/>
          <w:szCs w:val="22"/>
          <w:shd w:val="clear" w:color="auto" w:fill="FFFFFF"/>
        </w:rPr>
        <w:t>………………………….</w:t>
      </w:r>
    </w:p>
    <w:p w14:paraId="5C615821"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Denumire/adresa Trezoreriei</w:t>
      </w:r>
      <w:r w:rsidRPr="009760A6">
        <w:rPr>
          <w:rFonts w:ascii="Trebuchet MS" w:hAnsi="Trebuchet MS" w:cs="Arial"/>
          <w:sz w:val="22"/>
          <w:szCs w:val="22"/>
          <w:shd w:val="clear" w:color="auto" w:fill="FFFFFF"/>
        </w:rPr>
        <w:t>: ……………………………</w:t>
      </w:r>
    </w:p>
    <w:p w14:paraId="1D7EE459" w14:textId="77777777" w:rsidR="007C759D" w:rsidRPr="009760A6" w:rsidRDefault="007C759D" w:rsidP="007C759D">
      <w:pPr>
        <w:autoSpaceDE w:val="0"/>
        <w:autoSpaceDN w:val="0"/>
        <w:adjustRightInd w:val="0"/>
        <w:spacing w:line="240" w:lineRule="atLeast"/>
        <w:ind w:left="720" w:firstLine="273"/>
        <w:jc w:val="both"/>
        <w:rPr>
          <w:rFonts w:ascii="Trebuchet MS" w:hAnsi="Trebuchet MS" w:cs="Arial"/>
          <w:sz w:val="22"/>
          <w:szCs w:val="22"/>
        </w:rPr>
      </w:pPr>
      <w:r w:rsidRPr="009760A6">
        <w:rPr>
          <w:rFonts w:ascii="Trebuchet MS" w:hAnsi="Trebuchet MS" w:cs="Arial"/>
          <w:sz w:val="22"/>
          <w:szCs w:val="22"/>
        </w:rPr>
        <w:t xml:space="preserve">Cont pentru cerere de rambursare(Beneficiar) </w:t>
      </w:r>
    </w:p>
    <w:p w14:paraId="280AF590"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cod IBAN:</w:t>
      </w:r>
      <w:r w:rsidRPr="009760A6">
        <w:rPr>
          <w:rFonts w:ascii="Trebuchet MS" w:hAnsi="Trebuchet MS" w:cs="Arial"/>
          <w:sz w:val="22"/>
          <w:szCs w:val="22"/>
        </w:rPr>
        <w:tab/>
      </w:r>
      <w:r w:rsidRPr="009760A6">
        <w:rPr>
          <w:rFonts w:ascii="Trebuchet MS" w:hAnsi="Trebuchet MS" w:cs="Arial"/>
          <w:sz w:val="22"/>
          <w:szCs w:val="22"/>
        </w:rPr>
        <w:tab/>
      </w:r>
      <w:r w:rsidRPr="009760A6">
        <w:rPr>
          <w:rFonts w:ascii="Trebuchet MS" w:hAnsi="Trebuchet MS" w:cs="Arial"/>
          <w:sz w:val="22"/>
          <w:szCs w:val="22"/>
        </w:rPr>
        <w:tab/>
      </w:r>
    </w:p>
    <w:p w14:paraId="477B56E0"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 xml:space="preserve">Titular cont: </w:t>
      </w:r>
    </w:p>
    <w:p w14:paraId="61C0A6BD" w14:textId="77777777" w:rsidR="007C759D" w:rsidRPr="009760A6" w:rsidRDefault="007C759D" w:rsidP="007C759D">
      <w:pPr>
        <w:spacing w:line="240" w:lineRule="atLeast"/>
        <w:ind w:left="578"/>
        <w:jc w:val="both"/>
        <w:rPr>
          <w:rFonts w:ascii="Trebuchet MS" w:hAnsi="Trebuchet MS" w:cs="Arial"/>
          <w:sz w:val="22"/>
          <w:szCs w:val="22"/>
        </w:rPr>
      </w:pPr>
      <w:r w:rsidRPr="009760A6">
        <w:rPr>
          <w:rFonts w:ascii="Trebuchet MS" w:hAnsi="Trebuchet MS" w:cs="Arial"/>
          <w:sz w:val="22"/>
          <w:szCs w:val="22"/>
        </w:rPr>
        <w:t xml:space="preserve">Denumire/adresa Trezoreriei/Băncii Comerciale: adresa: </w:t>
      </w:r>
    </w:p>
    <w:p w14:paraId="36C998EC" w14:textId="77777777" w:rsidR="007C759D" w:rsidRPr="009760A6" w:rsidRDefault="007C759D" w:rsidP="007C759D">
      <w:pPr>
        <w:autoSpaceDE w:val="0"/>
        <w:autoSpaceDN w:val="0"/>
        <w:adjustRightInd w:val="0"/>
        <w:spacing w:line="240" w:lineRule="atLeast"/>
        <w:ind w:left="720" w:firstLine="273"/>
        <w:jc w:val="both"/>
        <w:rPr>
          <w:rFonts w:ascii="Trebuchet MS" w:hAnsi="Trebuchet MS" w:cs="Arial"/>
          <w:sz w:val="22"/>
          <w:szCs w:val="22"/>
        </w:rPr>
      </w:pPr>
      <w:r w:rsidRPr="009760A6">
        <w:rPr>
          <w:rFonts w:ascii="Trebuchet MS" w:hAnsi="Trebuchet MS" w:cs="Arial"/>
          <w:sz w:val="22"/>
          <w:szCs w:val="22"/>
        </w:rPr>
        <w:t>Cont pentru cerere de plată(Partener)</w:t>
      </w:r>
    </w:p>
    <w:p w14:paraId="6EFC5DAA"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cod IBAN:</w:t>
      </w:r>
      <w:r w:rsidRPr="009760A6">
        <w:rPr>
          <w:rFonts w:ascii="Trebuchet MS" w:hAnsi="Trebuchet MS" w:cs="Arial"/>
          <w:sz w:val="22"/>
          <w:szCs w:val="22"/>
        </w:rPr>
        <w:tab/>
        <w:t xml:space="preserve"> ……………………</w:t>
      </w:r>
      <w:r w:rsidRPr="009760A6">
        <w:rPr>
          <w:rFonts w:ascii="Trebuchet MS" w:hAnsi="Trebuchet MS" w:cs="Arial"/>
          <w:sz w:val="22"/>
          <w:szCs w:val="22"/>
        </w:rPr>
        <w:tab/>
      </w:r>
      <w:r w:rsidRPr="009760A6">
        <w:rPr>
          <w:rFonts w:ascii="Trebuchet MS" w:hAnsi="Trebuchet MS" w:cs="Arial"/>
          <w:sz w:val="22"/>
          <w:szCs w:val="22"/>
        </w:rPr>
        <w:tab/>
      </w:r>
      <w:r w:rsidRPr="009760A6">
        <w:rPr>
          <w:rFonts w:ascii="Trebuchet MS" w:hAnsi="Trebuchet MS" w:cs="Arial"/>
          <w:sz w:val="22"/>
          <w:szCs w:val="22"/>
        </w:rPr>
        <w:tab/>
      </w:r>
      <w:r w:rsidRPr="009760A6">
        <w:rPr>
          <w:rFonts w:ascii="Trebuchet MS" w:hAnsi="Trebuchet MS" w:cs="Arial"/>
          <w:sz w:val="22"/>
          <w:szCs w:val="22"/>
        </w:rPr>
        <w:tab/>
      </w:r>
    </w:p>
    <w:p w14:paraId="62A22AFB"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Titular cont: ………………………….</w:t>
      </w:r>
    </w:p>
    <w:p w14:paraId="0257D281"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Denumire/adresa Trezoreriei: ……………………………</w:t>
      </w:r>
    </w:p>
    <w:p w14:paraId="7E3340E1" w14:textId="77777777" w:rsidR="007C759D" w:rsidRPr="009760A6" w:rsidRDefault="007C759D" w:rsidP="007C759D">
      <w:pPr>
        <w:autoSpaceDE w:val="0"/>
        <w:autoSpaceDN w:val="0"/>
        <w:adjustRightInd w:val="0"/>
        <w:spacing w:line="240" w:lineRule="atLeast"/>
        <w:ind w:left="567" w:firstLine="360"/>
        <w:jc w:val="both"/>
        <w:rPr>
          <w:rFonts w:ascii="Trebuchet MS" w:hAnsi="Trebuchet MS" w:cs="Arial"/>
          <w:sz w:val="22"/>
          <w:szCs w:val="22"/>
        </w:rPr>
      </w:pPr>
      <w:r w:rsidRPr="009760A6">
        <w:rPr>
          <w:rFonts w:ascii="Trebuchet MS" w:hAnsi="Trebuchet MS" w:cs="Arial"/>
          <w:sz w:val="22"/>
          <w:szCs w:val="22"/>
        </w:rPr>
        <w:t>Cont pentru cerere de rambursare (Partener)</w:t>
      </w:r>
    </w:p>
    <w:p w14:paraId="0F4CE36A"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cod IBAN:</w:t>
      </w:r>
      <w:r w:rsidRPr="009760A6">
        <w:rPr>
          <w:rFonts w:ascii="Trebuchet MS" w:hAnsi="Trebuchet MS" w:cs="Arial"/>
          <w:sz w:val="22"/>
          <w:szCs w:val="22"/>
        </w:rPr>
        <w:tab/>
        <w:t>……………………</w:t>
      </w:r>
      <w:r w:rsidRPr="009760A6">
        <w:rPr>
          <w:rFonts w:ascii="Trebuchet MS" w:hAnsi="Trebuchet MS" w:cs="Arial"/>
          <w:sz w:val="22"/>
          <w:szCs w:val="22"/>
        </w:rPr>
        <w:tab/>
      </w:r>
      <w:r w:rsidRPr="009760A6">
        <w:rPr>
          <w:rFonts w:ascii="Trebuchet MS" w:hAnsi="Trebuchet MS" w:cs="Arial"/>
          <w:sz w:val="22"/>
          <w:szCs w:val="22"/>
        </w:rPr>
        <w:tab/>
      </w:r>
      <w:r w:rsidRPr="009760A6">
        <w:rPr>
          <w:rFonts w:ascii="Trebuchet MS" w:hAnsi="Trebuchet MS" w:cs="Arial"/>
          <w:sz w:val="22"/>
          <w:szCs w:val="22"/>
        </w:rPr>
        <w:tab/>
      </w:r>
      <w:r w:rsidRPr="009760A6">
        <w:rPr>
          <w:rFonts w:ascii="Trebuchet MS" w:hAnsi="Trebuchet MS" w:cs="Arial"/>
          <w:sz w:val="22"/>
          <w:szCs w:val="22"/>
        </w:rPr>
        <w:tab/>
      </w:r>
    </w:p>
    <w:p w14:paraId="13BD24AA"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Titular cont: ………………………….</w:t>
      </w:r>
    </w:p>
    <w:p w14:paraId="5A34485A"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Denumire/adresa Trezoreriei/Băncii Comerciale: ……………………………</w:t>
      </w:r>
    </w:p>
    <w:p w14:paraId="22C8802F"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p>
    <w:p w14:paraId="00EA5C9A" w14:textId="77777777" w:rsidR="007C759D" w:rsidRPr="009760A6" w:rsidRDefault="007C759D" w:rsidP="007C759D">
      <w:pPr>
        <w:autoSpaceDE w:val="0"/>
        <w:autoSpaceDN w:val="0"/>
        <w:adjustRightInd w:val="0"/>
        <w:spacing w:line="240" w:lineRule="atLeast"/>
        <w:ind w:left="567"/>
        <w:jc w:val="both"/>
        <w:rPr>
          <w:rFonts w:ascii="Trebuchet MS" w:hAnsi="Trebuchet MS" w:cs="Arial"/>
          <w:sz w:val="22"/>
          <w:szCs w:val="22"/>
        </w:rPr>
      </w:pPr>
      <w:r w:rsidRPr="009760A6">
        <w:rPr>
          <w:rFonts w:ascii="Trebuchet MS" w:hAnsi="Trebuchet MS" w:cs="Arial"/>
          <w:sz w:val="22"/>
          <w:szCs w:val="22"/>
        </w:rPr>
        <w:t xml:space="preserve">Daca Beneficiarul </w:t>
      </w:r>
      <w:proofErr w:type="spellStart"/>
      <w:r w:rsidRPr="009760A6">
        <w:rPr>
          <w:rFonts w:ascii="Trebuchet MS" w:hAnsi="Trebuchet MS" w:cs="Arial"/>
          <w:sz w:val="22"/>
          <w:szCs w:val="22"/>
        </w:rPr>
        <w:t>efectueaza</w:t>
      </w:r>
      <w:proofErr w:type="spellEnd"/>
      <w:r w:rsidRPr="009760A6">
        <w:rPr>
          <w:rFonts w:ascii="Trebuchet MS" w:hAnsi="Trebuchet MS" w:cs="Arial"/>
          <w:sz w:val="22"/>
          <w:szCs w:val="22"/>
        </w:rPr>
        <w:t xml:space="preserve"> plata în valută, va solicita la rambursare contravaloarea în lei, la cursul comunicat de BNR din data întocmirii documentelor de plată în valută, conform Art.10 </w:t>
      </w:r>
      <w:proofErr w:type="spellStart"/>
      <w:r w:rsidRPr="009760A6">
        <w:rPr>
          <w:rFonts w:ascii="Trebuchet MS" w:hAnsi="Trebuchet MS" w:cs="Arial"/>
          <w:sz w:val="22"/>
          <w:szCs w:val="22"/>
        </w:rPr>
        <w:t>lit</w:t>
      </w:r>
      <w:proofErr w:type="spellEnd"/>
      <w:r w:rsidRPr="009760A6">
        <w:rPr>
          <w:rFonts w:ascii="Trebuchet MS" w:hAnsi="Trebuchet MS" w:cs="Arial"/>
          <w:sz w:val="22"/>
          <w:szCs w:val="22"/>
        </w:rPr>
        <w:t xml:space="preserve"> f) din Hotărârea nr. 93/2016 din 18 februarie 2016 pentru aprobarea Normelor metodologice de aplicare a prevederilor Ordonanţei de urgenţă a Guvernului nr. 40/2015 privind gestionarea financiară a fondurilor europene pentru perioada de programare 2014 – 2020.</w:t>
      </w:r>
    </w:p>
    <w:p w14:paraId="39EF2509"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şi respectă regulile naţionale şi comunitare de eligibilitate, conform reglementărilor în vigoare.</w:t>
      </w:r>
    </w:p>
    <w:p w14:paraId="266CA0BD"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Înainte de solicitarea rambursării, cheltuielile respective trebuie să fie deja efectuate şi plătite de Beneficiar. Data plăţii se consideră data efectuării transferului bancar din contul Beneficiarului.</w:t>
      </w:r>
    </w:p>
    <w:p w14:paraId="305F4921"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Fiecare cerere de rambursare transmisă de Beneficiar trebuie să reflecte separat pentru fiecare an calendaristic cheltuielile efectuate.</w:t>
      </w:r>
    </w:p>
    <w:p w14:paraId="528541FE"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 Beneficiarul are obligația de a transmite rapoarte de progres, în conformitate cu Anexa nr. 4 Monitorizarea și Raportarea, chiar dacă în perioada de referință nu s-au efectuat cheltuieli.</w:t>
      </w:r>
    </w:p>
    <w:p w14:paraId="5D41804B"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Beneficiarul proiectului are obligația să ţină o evidenţă contabilă distinctă pentru proiect, folosind conturi analitice dedicate. </w:t>
      </w:r>
    </w:p>
    <w:p w14:paraId="34E3A0FA"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Beneficiarul instituţie publică finanţată integral din bugetul de stat care implementează proiectul, înregistrează în conturi în afara bilanţului rambursările de </w:t>
      </w:r>
    </w:p>
    <w:p w14:paraId="1BA36798" w14:textId="77777777" w:rsidR="007C759D" w:rsidRPr="009760A6" w:rsidRDefault="007C759D" w:rsidP="007C759D">
      <w:pPr>
        <w:autoSpaceDE w:val="0"/>
        <w:autoSpaceDN w:val="0"/>
        <w:adjustRightInd w:val="0"/>
        <w:spacing w:line="240" w:lineRule="atLeast"/>
        <w:ind w:left="426"/>
        <w:jc w:val="both"/>
        <w:rPr>
          <w:rFonts w:ascii="Trebuchet MS" w:hAnsi="Trebuchet MS" w:cs="Arial"/>
          <w:sz w:val="22"/>
          <w:szCs w:val="22"/>
        </w:rPr>
      </w:pPr>
    </w:p>
    <w:p w14:paraId="66CA04B6" w14:textId="77777777" w:rsidR="007C759D" w:rsidRPr="009760A6" w:rsidRDefault="007C759D" w:rsidP="007C759D">
      <w:pPr>
        <w:autoSpaceDE w:val="0"/>
        <w:autoSpaceDN w:val="0"/>
        <w:adjustRightInd w:val="0"/>
        <w:spacing w:line="240" w:lineRule="atLeast"/>
        <w:ind w:left="426"/>
        <w:jc w:val="both"/>
        <w:rPr>
          <w:rFonts w:ascii="Trebuchet MS" w:hAnsi="Trebuchet MS" w:cs="Arial"/>
          <w:sz w:val="22"/>
          <w:szCs w:val="22"/>
        </w:rPr>
      </w:pPr>
      <w:r w:rsidRPr="009760A6">
        <w:rPr>
          <w:rFonts w:ascii="Trebuchet MS" w:hAnsi="Trebuchet MS" w:cs="Arial"/>
          <w:sz w:val="22"/>
          <w:szCs w:val="22"/>
        </w:rPr>
        <w:t>cheltuieli aferente fondurilor europene, pe baza notificărilor primite de la AMPOC conform alin. (2).</w:t>
      </w:r>
    </w:p>
    <w:p w14:paraId="6F23B9CB" w14:textId="77777777" w:rsidR="007C759D" w:rsidRPr="009760A6" w:rsidRDefault="007C759D" w:rsidP="007C759D">
      <w:pPr>
        <w:numPr>
          <w:ilvl w:val="0"/>
          <w:numId w:val="15"/>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În vederea efectuării reconcilierii contabile dintre conturile contabile ale AMPOC şi cele ale beneficiarului/liderului de parteneriat pentru operaţiunile gestionate în cadrul proiectului, beneficiarul are obligaţia transmiterii lunare, până la data de 20 a lunii curente, a Formularului nr. 10 - Notificare cu privire la reconcilierea contabilă, prevăzut în anexa nr. 10 la Hotărârea nr. 93/2016 din 18 februarie 2016 pentru aprobarea Normelor metodologice de aplicare a prevederilor Ordonanţei de urgenţă a Guvernului nr. 40/2015 privind gestionarea financiară a fondurilor europene pentru perioada de programare 2014 – 2020, din care să rezulte sumele primite de la AMPOC şi cele plătite acesteia, conform prevederilor din contractul/decizia/ordinul de finanţare. </w:t>
      </w:r>
    </w:p>
    <w:p w14:paraId="489B8E5E" w14:textId="77777777" w:rsidR="007C759D" w:rsidRPr="009760A6" w:rsidRDefault="007C759D" w:rsidP="007C759D">
      <w:pPr>
        <w:autoSpaceDE w:val="0"/>
        <w:autoSpaceDN w:val="0"/>
        <w:adjustRightInd w:val="0"/>
        <w:spacing w:line="240" w:lineRule="atLeast"/>
        <w:jc w:val="both"/>
        <w:rPr>
          <w:rFonts w:ascii="Trebuchet MS" w:hAnsi="Trebuchet MS" w:cs="Arial"/>
          <w:b/>
          <w:sz w:val="22"/>
          <w:szCs w:val="22"/>
        </w:rPr>
      </w:pPr>
    </w:p>
    <w:p w14:paraId="12B17C1A" w14:textId="77777777" w:rsidR="007C759D" w:rsidRPr="009760A6" w:rsidRDefault="007C759D" w:rsidP="007C759D">
      <w:pPr>
        <w:autoSpaceDE w:val="0"/>
        <w:autoSpaceDN w:val="0"/>
        <w:adjustRightInd w:val="0"/>
        <w:spacing w:line="240" w:lineRule="atLeast"/>
        <w:jc w:val="both"/>
        <w:rPr>
          <w:rFonts w:ascii="Trebuchet MS" w:hAnsi="Trebuchet MS" w:cs="Arial"/>
          <w:b/>
          <w:sz w:val="22"/>
          <w:szCs w:val="22"/>
        </w:rPr>
      </w:pPr>
      <w:r w:rsidRPr="009760A6">
        <w:rPr>
          <w:rFonts w:ascii="Trebuchet MS" w:hAnsi="Trebuchet MS" w:cs="Arial"/>
          <w:b/>
          <w:sz w:val="22"/>
          <w:szCs w:val="22"/>
        </w:rPr>
        <w:t>Mecanismul decontării cererilor de plată</w:t>
      </w:r>
    </w:p>
    <w:p w14:paraId="3DF29DA7"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În procesul de implementare a Programului Operațional </w:t>
      </w:r>
      <w:proofErr w:type="spellStart"/>
      <w:r w:rsidRPr="009760A6">
        <w:rPr>
          <w:rFonts w:ascii="Trebuchet MS" w:hAnsi="Trebuchet MS" w:cs="Arial"/>
          <w:sz w:val="22"/>
          <w:szCs w:val="22"/>
        </w:rPr>
        <w:t>Competititivitate</w:t>
      </w:r>
      <w:proofErr w:type="spellEnd"/>
      <w:r w:rsidRPr="009760A6">
        <w:rPr>
          <w:rFonts w:ascii="Trebuchet MS" w:hAnsi="Trebuchet MS" w:cs="Arial"/>
          <w:sz w:val="22"/>
          <w:szCs w:val="22"/>
        </w:rPr>
        <w:t xml:space="preserve">, Beneficiarul poate opta pentru utilizarea mecanismului decontării cererilor de plată; </w:t>
      </w:r>
    </w:p>
    <w:p w14:paraId="1F96EFF4" w14:textId="77777777" w:rsidR="007C759D" w:rsidRPr="009760A6" w:rsidRDefault="007C759D" w:rsidP="007C759D">
      <w:pPr>
        <w:numPr>
          <w:ilvl w:val="0"/>
          <w:numId w:val="17"/>
        </w:numPr>
        <w:autoSpaceDE w:val="0"/>
        <w:autoSpaceDN w:val="0"/>
        <w:adjustRightInd w:val="0"/>
        <w:spacing w:line="240" w:lineRule="atLeast"/>
        <w:jc w:val="both"/>
        <w:rPr>
          <w:rFonts w:ascii="Trebuchet MS" w:hAnsi="Trebuchet MS" w:cs="Arial"/>
          <w:sz w:val="22"/>
          <w:szCs w:val="22"/>
        </w:rPr>
      </w:pPr>
      <w:r w:rsidRPr="009760A6">
        <w:rPr>
          <w:rFonts w:ascii="Trebuchet MS" w:hAnsi="Trebuchet MS" w:cs="Arial"/>
          <w:sz w:val="22"/>
          <w:szCs w:val="22"/>
        </w:rPr>
        <w:t>Mecanismul decontării cererilor de plată se aplică inclusiv proiectelor implementate în parteneriat. În cadrul proiectului implementat în parteneriat, liderul de parteneriat, instituţie publică prevăzute la art. 6 alin. (1)-(4) din Ordonanța de urgență a Guvernului nr.40/2015 privind gestionare  financiară a fondurilor europene pentru perioada de programare 2014-2020 cu modificările și completările ulterioare, depune cereri de plată, doar în numele partenerilor lui, cu condiţia ca aceşti parteneri să nu se încadreze în prevederile art. 6 alin. (1)-(4) din Ordonanța de urgență a Guvernului nr.40/2015 privind gestionare  financiară a fondurilor europene pentru perioada de programare 2014-2020.</w:t>
      </w:r>
    </w:p>
    <w:p w14:paraId="7C8026C6" w14:textId="77777777" w:rsidR="007C759D" w:rsidRPr="009760A6" w:rsidRDefault="007C759D" w:rsidP="007C759D">
      <w:pPr>
        <w:numPr>
          <w:ilvl w:val="0"/>
          <w:numId w:val="17"/>
        </w:numPr>
        <w:autoSpaceDE w:val="0"/>
        <w:autoSpaceDN w:val="0"/>
        <w:adjustRightInd w:val="0"/>
        <w:spacing w:line="240" w:lineRule="atLeast"/>
        <w:jc w:val="both"/>
        <w:rPr>
          <w:rFonts w:ascii="Trebuchet MS" w:hAnsi="Trebuchet MS" w:cs="Arial"/>
          <w:sz w:val="22"/>
          <w:szCs w:val="22"/>
        </w:rPr>
      </w:pPr>
      <w:r w:rsidRPr="009760A6">
        <w:rPr>
          <w:rFonts w:ascii="Trebuchet MS" w:hAnsi="Trebuchet MS" w:cs="Arial"/>
          <w:sz w:val="22"/>
          <w:szCs w:val="22"/>
        </w:rPr>
        <w:t xml:space="preserve">Pentru a beneficia de mecanismul decontării cererilor de plată, beneficiarul/liderul de parteneriat, alţii decât cei prevăzuţi la art. 6 şi 7 din Ordonanța de urgență a Guvernului nr.40/2015 privind gestionare  financiară a fondurilor europene pentru perioada de programare 2014-2020, au obligaţia de a-şi plăti integral contribuţia proprie aferentă facturilor incluse în cererea de plată anterior depunerii acesteia. </w:t>
      </w:r>
    </w:p>
    <w:p w14:paraId="5B5C708A"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După primirea facturilor pentru livrarea bunurilor/prestarea serviciilor acceptate la plată, a facturilor de avans în conformitate cu clauzele prevăzute în contractele de achiziţii aferente proiectului acceptate la plată, beneficiarul depune la OIPOC cererea de plată şi documentele justificative aferente acesteia.</w:t>
      </w:r>
    </w:p>
    <w:p w14:paraId="04564CA8"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Pentru proiectele implementate în parteneriat, liderul de parteneriat depune cererea de plată la OIPOC, iar AMPOC virează, după efectuarea verificărilor, valoarea cheltuielilor autorizate la plată în conturile liderului de parteneriat/parteneri. </w:t>
      </w:r>
    </w:p>
    <w:p w14:paraId="7DC7796E"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În termen de maximum 20 de zile lucrătoare de la data depunerii de către beneficiar/liderul de parteneriat a cererii de plată cu respectarea prevederilor alin. (3) şi (4),OIPOC efectuează verificarea cererii de plată. După efectuarea verificărilor, AMPOC virează beneficiarului/liderului de parteneriat valoarea cheltuielilor rambursabile, în termen de 3 zile lucrătoare de la momentul de la care dispune de resurse în conturile sale, într-un cont distinct de disponibil, deschis pe numele beneficiarului/liderului de parteneriat la unităţile teritoriale ale Trezoreriei Statului. În ziua următoare virării, AMPOC transmite beneficiarului/liderului de parteneriat o notificare. În vederea asigurării unui management financiar riguros, în situaţia în care nu există posibilitatea recuperării sumelor provenite din debite/corecţii din cereri de rambursare, AMPOC/OIPOC diminuează valoarea cheltuielilor rambursabile din cererea de plată, în aceste situaţie beneficiarul suportând din surse proprii valoarea acestor sume.</w:t>
      </w:r>
    </w:p>
    <w:p w14:paraId="688A7E33" w14:textId="77777777" w:rsidR="007C759D" w:rsidRPr="009760A6" w:rsidRDefault="007C759D" w:rsidP="007C759D">
      <w:pPr>
        <w:numPr>
          <w:ilvl w:val="0"/>
          <w:numId w:val="17"/>
        </w:numPr>
        <w:autoSpaceDE w:val="0"/>
        <w:autoSpaceDN w:val="0"/>
        <w:adjustRightInd w:val="0"/>
        <w:spacing w:line="240" w:lineRule="atLeast"/>
        <w:jc w:val="both"/>
        <w:rPr>
          <w:rFonts w:ascii="Trebuchet MS" w:hAnsi="Trebuchet MS" w:cs="Arial"/>
          <w:sz w:val="22"/>
          <w:szCs w:val="22"/>
        </w:rPr>
      </w:pPr>
      <w:r w:rsidRPr="009760A6">
        <w:rPr>
          <w:rFonts w:ascii="Trebuchet MS" w:hAnsi="Trebuchet MS" w:cs="Arial"/>
          <w:sz w:val="22"/>
          <w:szCs w:val="22"/>
        </w:rPr>
        <w:t>Notificarea prevăzută la alin. (6) va conţine cel puţin elementele din modelul prevăzut în Formularul nr. 3 - Notificare aferentă cererii de plată, anexa nr. 3 din Hotărârea nr. 93/2016 din 18 februarie 2016 pentru aprobarea Normelor metodologice de aplicare a prevederilor Ordonanţei de urgenţă a Guvernului nr. 40/2015 privind gestionarea financiară a fondurilor europene pentru perioada de programare 2014 – 2020.</w:t>
      </w:r>
    </w:p>
    <w:p w14:paraId="24185381"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Beneficiarul va depune o copie a notificării la unitatea teritorială a Trezoreriei Statului la care îşi are deschise conturile.</w:t>
      </w:r>
    </w:p>
    <w:p w14:paraId="544841B2" w14:textId="77777777" w:rsidR="007C759D" w:rsidRPr="009760A6" w:rsidRDefault="007C759D" w:rsidP="007C759D">
      <w:pPr>
        <w:numPr>
          <w:ilvl w:val="0"/>
          <w:numId w:val="17"/>
        </w:numPr>
        <w:autoSpaceDE w:val="0"/>
        <w:autoSpaceDN w:val="0"/>
        <w:adjustRightInd w:val="0"/>
        <w:spacing w:line="240" w:lineRule="atLeast"/>
        <w:jc w:val="both"/>
        <w:rPr>
          <w:rFonts w:ascii="Trebuchet MS" w:hAnsi="Trebuchet MS" w:cs="Arial"/>
          <w:sz w:val="22"/>
          <w:szCs w:val="22"/>
        </w:rPr>
      </w:pPr>
      <w:r w:rsidRPr="009760A6">
        <w:rPr>
          <w:rFonts w:ascii="Trebuchet MS" w:hAnsi="Trebuchet MS" w:cs="Arial"/>
          <w:sz w:val="22"/>
          <w:szCs w:val="22"/>
        </w:rPr>
        <w:t xml:space="preserve">Beneficiarul/Liderul de parteneriat prevăzuți la art. 17 alin. (2) şi (3) din Hotărârea nr. 93/2016 din 18 februarie 2016 pentru aprobarea Normelor metodologice de aplicare a prevederilor Ordonanţei de urgenţă a Guvernului nr. 40/2015 privind gestionarea financiară a fondurilor europene pentru perioada de programare 2014 – 2020 prezintă la unităţile teritoriale ale Trezoreriei Statului, pentru fiecare factură în parte, ordine de plată întocmite distinct pe fiecare element, pentru suma totală virată de către AMPOC şi, respectiv, ordine de plată întocmite distinct pe fiecare element pentru suma achitată din contribuţia proprie, cu excepţia beneficiarilor prevăzuţi la art. 17 alin. (1) din Hotărârea nr. 93/2016 din 18 februarie 2016 pentru aprobarea Normelor metodologice de aplicare a prevederilor Ordonanţei de urgenţă a Guvernului nr. 40/2015 privind gestionarea financiară a fondurilor europene pentru perioada de programare 2014 – 2020. </w:t>
      </w:r>
    </w:p>
    <w:p w14:paraId="730D2E97"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lastRenderedPageBreak/>
        <w:t>Operaţiunile prevăzute la alin. (9) se efectuează de către beneficiar/lider de parteneriat în termen de maximum 5 zile lucrătoare de la încasarea sumelor în contul prevăzut la alin. (6) şi (5).</w:t>
      </w:r>
    </w:p>
    <w:p w14:paraId="5BC14A65"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Sumele virate beneficiarului/liderului de parteneriat pe baza cererilor de plată nu pot fi utilizate pentru o altă destinaţie decât cea pentru care au fost acordate.</w:t>
      </w:r>
    </w:p>
    <w:p w14:paraId="214FE221"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Pentru depunerea de către beneficiar/liderul de parteneriat a unor documente adiţionale sau clarificări solicitate de către AMPOC/OIPOC, termenul de 20 de zile lucrătoare prevăzut la alin. (6) poate fi întrerupt, fără ca perioadele de întrerupere cumulate să depăşească 10 zile lucrătoare.</w:t>
      </w:r>
    </w:p>
    <w:p w14:paraId="10A2D2E0"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În termen de maximum 10 zile lucrătoare de la data încasării sumelor virate de către AMPOC conform alin. (6), beneficiarul are obligaţia de a depune cererea de rambursare aferentă cererii de plată la OIPOC, în care să includă sumele din facturile decontate prin cererea de plată. În cazul proiectelor implementate în parteneriat, liderul de parteneriat depune o cerere de rambursare centralizată la nivel de proiect în care sunt incluse sumele din facturile decontate prin cererea de plată, atât liderului, cât şi partenerului/partenerilor. </w:t>
      </w:r>
    </w:p>
    <w:p w14:paraId="51808868"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Beneficiarul/liderul de parteneriat are obligaţia restituirii integrale sau parţiale a sumelor virate în cazul în care nu justifică prin cereri de rambursare utilizarea acestora.</w:t>
      </w:r>
    </w:p>
    <w:p w14:paraId="4AFDDDFD"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Beneficiarul/liderul de parteneriat este responsabil de utilizarea sumelor potrivit destinaţiilor, precum şi de restituirea fondurilor virate în cazul în care nu justifică utilizarea lor.</w:t>
      </w:r>
    </w:p>
    <w:p w14:paraId="083A1572"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Pentru sumele virate şi nejustificate prin cereri de rambursare, AMPOC/OIPOC notifică beneficiarului/liderului de parteneriat în termen de 5 zile lucrătoare obligaţia restituirii acestora.</w:t>
      </w:r>
    </w:p>
    <w:p w14:paraId="3755646C"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Nerespectarea prevederilor alin. (13) de către beneficiar/ lider de parteneriat constituie încălcarea contractului/ordinului/deciziei de finanţare, AMPOC/OIPOC putând decide rezilierea acestuia.</w:t>
      </w:r>
    </w:p>
    <w:p w14:paraId="61FA4AF0"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AMPOC/OIPOC autorizează, potrivit prevederilor legale ale Uniunii Europene şi naţionale, cheltuielile pentru care s-a depus cerere de rambursare potrivit alin. (13) şi notifică beneficiarul, evidenţiind distinct sumele aferente FEDR şi sumele reprezentând cofinanţare publică asigurată din bugetul de stat. </w:t>
      </w:r>
    </w:p>
    <w:p w14:paraId="5A19D2DF"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Din valoarea cererii de rambursare aferentă cererii de plată se deduc sumele virate pe baza cererii de plată.</w:t>
      </w:r>
    </w:p>
    <w:p w14:paraId="2BBB8E41"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În cazul în care, în urma autorizării cererii de rambursare aferente cererii de plată, AMPOC/OIPOC constată că valoarea cheltuielilor eligibile este mai mică decât valoarea cheltuielilor autorizate prin cererea de plată, AMPOC/OIPOC transmite beneficiarului/liderului de parteneriat o notificare privind suma cheltuielilor neeligibile ce trebuie restituită. </w:t>
      </w:r>
    </w:p>
    <w:p w14:paraId="554D13E7"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Termenul de restituire a sumelor prevăzute la alin. (20) şi la alin. (14) nu poate depăşi 5 zile de la data primirii notificărilor prevăzute la alin. (16) şi (18).</w:t>
      </w:r>
    </w:p>
    <w:p w14:paraId="090158EB" w14:textId="77777777" w:rsidR="007C759D" w:rsidRPr="009760A6" w:rsidRDefault="007C759D" w:rsidP="007C759D">
      <w:pPr>
        <w:numPr>
          <w:ilvl w:val="0"/>
          <w:numId w:val="17"/>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Recuperarea sumelor, inclusiv a sumelor rezultate din aplicarea prevederilor alin. (20), se efectuează potrivit prevederilor Ordonanţei de urgenţă a Guvernului nr. 66/2011 privind prevenirea, constatarea şi sancţionarea neregulilor apărute în obţinerea şi utilizarea fondurilor europene şi/sau a fondurilor publice naţionale aferente acestora, aprobată cu modificări şi completări prin Legea Nr.142 din 18.07.2012, cu modificările şi completările ulterioare.</w:t>
      </w:r>
    </w:p>
    <w:p w14:paraId="6AEF3F45" w14:textId="77777777" w:rsidR="00A760F3" w:rsidRPr="009760A6" w:rsidRDefault="00A760F3" w:rsidP="008F15F5">
      <w:pPr>
        <w:autoSpaceDE w:val="0"/>
        <w:autoSpaceDN w:val="0"/>
        <w:adjustRightInd w:val="0"/>
        <w:spacing w:line="240" w:lineRule="atLeast"/>
        <w:jc w:val="both"/>
        <w:rPr>
          <w:rFonts w:ascii="Trebuchet MS" w:hAnsi="Trebuchet MS" w:cs="Arial"/>
          <w:sz w:val="22"/>
          <w:szCs w:val="22"/>
        </w:rPr>
      </w:pPr>
    </w:p>
    <w:p w14:paraId="775B2D87" w14:textId="77777777" w:rsidR="00A760F3" w:rsidRPr="009760A6" w:rsidRDefault="00A760F3">
      <w:pPr>
        <w:rPr>
          <w:rFonts w:ascii="Trebuchet MS" w:hAnsi="Trebuchet MS" w:cs="Arial"/>
          <w:sz w:val="22"/>
          <w:szCs w:val="22"/>
        </w:rPr>
      </w:pPr>
    </w:p>
    <w:p w14:paraId="7FEE90CC" w14:textId="77777777" w:rsidR="00A760F3" w:rsidRPr="009760A6" w:rsidRDefault="00A760F3">
      <w:pPr>
        <w:pStyle w:val="Heading1"/>
        <w:spacing w:line="240" w:lineRule="atLeast"/>
        <w:rPr>
          <w:rFonts w:ascii="Trebuchet MS" w:hAnsi="Trebuchet MS"/>
          <w:sz w:val="22"/>
          <w:szCs w:val="22"/>
        </w:rPr>
      </w:pPr>
      <w:r w:rsidRPr="009760A6">
        <w:rPr>
          <w:rFonts w:ascii="Trebuchet MS" w:hAnsi="Trebuchet MS"/>
          <w:sz w:val="22"/>
          <w:szCs w:val="22"/>
        </w:rPr>
        <w:t>(d) Condiții specifice  Programului Operațional Competitivitate</w:t>
      </w:r>
    </w:p>
    <w:p w14:paraId="7E35CC94"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p>
    <w:p w14:paraId="70F64E50"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r w:rsidRPr="009760A6">
        <w:rPr>
          <w:rFonts w:ascii="Trebuchet MS" w:hAnsi="Trebuchet MS" w:cs="Arial"/>
          <w:b/>
          <w:sz w:val="22"/>
          <w:szCs w:val="22"/>
        </w:rPr>
        <w:t>Eligibilitatea cheltuielilor</w:t>
      </w:r>
    </w:p>
    <w:p w14:paraId="34273957" w14:textId="77777777" w:rsidR="00A760F3" w:rsidRPr="009760A6" w:rsidRDefault="00A760F3" w:rsidP="007021E0">
      <w:pPr>
        <w:numPr>
          <w:ilvl w:val="0"/>
          <w:numId w:val="13"/>
        </w:numPr>
        <w:autoSpaceDE w:val="0"/>
        <w:autoSpaceDN w:val="0"/>
        <w:adjustRightInd w:val="0"/>
        <w:spacing w:line="240" w:lineRule="atLeast"/>
        <w:ind w:left="567" w:hanging="567"/>
        <w:jc w:val="both"/>
        <w:rPr>
          <w:rFonts w:ascii="Trebuchet MS" w:hAnsi="Trebuchet MS" w:cs="Arial"/>
          <w:sz w:val="22"/>
          <w:szCs w:val="22"/>
        </w:rPr>
      </w:pPr>
      <w:r w:rsidRPr="009760A6">
        <w:rPr>
          <w:rFonts w:ascii="Trebuchet MS" w:hAnsi="Trebuchet MS" w:cs="Arial"/>
          <w:sz w:val="22"/>
          <w:szCs w:val="22"/>
        </w:rPr>
        <w:t xml:space="preserve">Aprobarea proiectului și semnarea Contractului de Finanțare de către AMPOC nu reprezintă implicit o confirmare a eligibilității cheltuielilor, aceasta urmând a fi stabilită în urma procesului de verificare a modului de utilizare a fondurilor de către Beneficiar. </w:t>
      </w:r>
    </w:p>
    <w:p w14:paraId="5FCF9632" w14:textId="77777777" w:rsidR="00A760F3" w:rsidRPr="009760A6" w:rsidRDefault="00A760F3" w:rsidP="007021E0">
      <w:pPr>
        <w:numPr>
          <w:ilvl w:val="0"/>
          <w:numId w:val="13"/>
        </w:numPr>
        <w:autoSpaceDE w:val="0"/>
        <w:autoSpaceDN w:val="0"/>
        <w:adjustRightInd w:val="0"/>
        <w:spacing w:line="240" w:lineRule="atLeast"/>
        <w:ind w:left="567" w:hanging="567"/>
        <w:jc w:val="both"/>
        <w:rPr>
          <w:rFonts w:ascii="Trebuchet MS" w:hAnsi="Trebuchet MS" w:cs="Arial"/>
          <w:sz w:val="22"/>
          <w:szCs w:val="22"/>
        </w:rPr>
      </w:pPr>
      <w:r w:rsidRPr="009760A6">
        <w:rPr>
          <w:rFonts w:ascii="Trebuchet MS" w:hAnsi="Trebuchet MS" w:cs="Arial"/>
          <w:sz w:val="22"/>
          <w:szCs w:val="22"/>
        </w:rPr>
        <w:lastRenderedPageBreak/>
        <w:t>Orice cheltuială efectuată după expirarea perioadei de implementare a Proiectului prevăzută la art. 2 alin (2) din Condiții generale, va fi suportată  de către Beneficiar.</w:t>
      </w:r>
    </w:p>
    <w:p w14:paraId="39C1E2F7"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p>
    <w:p w14:paraId="5E2CFFA9"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r w:rsidRPr="009760A6">
        <w:rPr>
          <w:rFonts w:ascii="Trebuchet MS" w:hAnsi="Trebuchet MS" w:cs="Arial"/>
          <w:b/>
          <w:sz w:val="22"/>
          <w:szCs w:val="22"/>
        </w:rPr>
        <w:t>Rambursarea / plata cheltuielilor</w:t>
      </w:r>
    </w:p>
    <w:p w14:paraId="7F58DFBD" w14:textId="77777777" w:rsidR="00A760F3" w:rsidRPr="009760A6" w:rsidRDefault="00A760F3" w:rsidP="007021E0">
      <w:pPr>
        <w:numPr>
          <w:ilvl w:val="0"/>
          <w:numId w:val="13"/>
        </w:numPr>
        <w:autoSpaceDE w:val="0"/>
        <w:autoSpaceDN w:val="0"/>
        <w:adjustRightInd w:val="0"/>
        <w:spacing w:line="240" w:lineRule="atLeast"/>
        <w:ind w:left="567" w:hanging="567"/>
        <w:jc w:val="both"/>
        <w:rPr>
          <w:rFonts w:ascii="Trebuchet MS" w:hAnsi="Trebuchet MS" w:cs="Arial"/>
          <w:sz w:val="22"/>
          <w:szCs w:val="22"/>
        </w:rPr>
      </w:pPr>
      <w:r w:rsidRPr="009760A6">
        <w:rPr>
          <w:rFonts w:ascii="Trebuchet MS" w:hAnsi="Trebuchet MS" w:cs="Arial"/>
          <w:sz w:val="22"/>
          <w:szCs w:val="22"/>
        </w:rPr>
        <w:t xml:space="preserve">În cazul proiectelor cu o perioadă de implementare (art.2 alin.(2) din Condiții generale) mai mare de 2 ani, beneficiarul va respecta următoarele ținte privind procentul de cheltuieli eligibile solicitate raportat la valoarea eligibilă a proiectului conform Contractului de Finanțare/ultimului act adițional: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2"/>
        <w:gridCol w:w="3294"/>
        <w:gridCol w:w="4795"/>
      </w:tblGrid>
      <w:tr w:rsidR="00A760F3" w:rsidRPr="009760A6" w14:paraId="637302F4" w14:textId="77777777" w:rsidTr="002739D6">
        <w:tc>
          <w:tcPr>
            <w:tcW w:w="972" w:type="dxa"/>
            <w:shd w:val="clear" w:color="auto" w:fill="BFBFBF"/>
          </w:tcPr>
          <w:p w14:paraId="0F8C64B4" w14:textId="77777777" w:rsidR="00A760F3" w:rsidRPr="009760A6" w:rsidRDefault="00A760F3">
            <w:pPr>
              <w:jc w:val="center"/>
              <w:rPr>
                <w:rFonts w:ascii="Trebuchet MS" w:hAnsi="Trebuchet MS"/>
                <w:b/>
                <w:sz w:val="22"/>
                <w:szCs w:val="22"/>
              </w:rPr>
            </w:pPr>
            <w:r w:rsidRPr="009760A6">
              <w:rPr>
                <w:rFonts w:ascii="Trebuchet MS" w:hAnsi="Trebuchet MS"/>
                <w:b/>
                <w:sz w:val="22"/>
                <w:szCs w:val="22"/>
              </w:rPr>
              <w:t>Țintă</w:t>
            </w:r>
          </w:p>
        </w:tc>
        <w:tc>
          <w:tcPr>
            <w:tcW w:w="3294" w:type="dxa"/>
            <w:shd w:val="clear" w:color="auto" w:fill="BFBFBF"/>
          </w:tcPr>
          <w:p w14:paraId="17FFF76E" w14:textId="77777777" w:rsidR="00A760F3" w:rsidRPr="009760A6" w:rsidRDefault="00A760F3">
            <w:pPr>
              <w:jc w:val="center"/>
              <w:rPr>
                <w:rFonts w:ascii="Trebuchet MS" w:hAnsi="Trebuchet MS"/>
                <w:b/>
                <w:sz w:val="22"/>
                <w:szCs w:val="22"/>
              </w:rPr>
            </w:pPr>
            <w:r w:rsidRPr="009760A6">
              <w:rPr>
                <w:rFonts w:ascii="Trebuchet MS" w:hAnsi="Trebuchet MS"/>
                <w:b/>
                <w:sz w:val="22"/>
                <w:szCs w:val="22"/>
              </w:rPr>
              <w:t>Dată limită (se stabilește la 1,5 ani)</w:t>
            </w:r>
          </w:p>
        </w:tc>
        <w:tc>
          <w:tcPr>
            <w:tcW w:w="4795" w:type="dxa"/>
            <w:shd w:val="clear" w:color="auto" w:fill="BFBFBF"/>
          </w:tcPr>
          <w:p w14:paraId="51C3E69D" w14:textId="77777777" w:rsidR="00A760F3" w:rsidRPr="009760A6" w:rsidRDefault="00A760F3">
            <w:pPr>
              <w:jc w:val="center"/>
              <w:rPr>
                <w:rFonts w:ascii="Trebuchet MS" w:hAnsi="Trebuchet MS"/>
                <w:b/>
                <w:sz w:val="22"/>
                <w:szCs w:val="22"/>
              </w:rPr>
            </w:pPr>
            <w:r w:rsidRPr="009760A6">
              <w:rPr>
                <w:rFonts w:ascii="Trebuchet MS" w:hAnsi="Trebuchet MS" w:cs="Arial"/>
                <w:b/>
                <w:sz w:val="22"/>
                <w:szCs w:val="22"/>
              </w:rPr>
              <w:t>Procentul cheltuielilor eligibile solicitate în cererile de rambursare, raportate la valoarea eligibilă a proiectului</w:t>
            </w:r>
          </w:p>
        </w:tc>
      </w:tr>
      <w:tr w:rsidR="00A760F3" w:rsidRPr="009760A6" w14:paraId="4BA6EA77" w14:textId="77777777" w:rsidTr="00FB46AE">
        <w:tc>
          <w:tcPr>
            <w:tcW w:w="972" w:type="dxa"/>
          </w:tcPr>
          <w:p w14:paraId="4E453663" w14:textId="77777777" w:rsidR="00A760F3" w:rsidRPr="009760A6" w:rsidRDefault="00A760F3" w:rsidP="002739D6">
            <w:pPr>
              <w:ind w:left="142"/>
              <w:jc w:val="both"/>
              <w:rPr>
                <w:rFonts w:ascii="Trebuchet MS" w:hAnsi="Trebuchet MS"/>
                <w:sz w:val="22"/>
                <w:szCs w:val="22"/>
              </w:rPr>
            </w:pPr>
            <w:r w:rsidRPr="009760A6">
              <w:rPr>
                <w:rFonts w:ascii="Trebuchet MS" w:hAnsi="Trebuchet MS"/>
                <w:sz w:val="22"/>
                <w:szCs w:val="22"/>
              </w:rPr>
              <w:t>1</w:t>
            </w:r>
          </w:p>
        </w:tc>
        <w:tc>
          <w:tcPr>
            <w:tcW w:w="3294" w:type="dxa"/>
          </w:tcPr>
          <w:p w14:paraId="50445572" w14:textId="77777777" w:rsidR="00A760F3" w:rsidRPr="009760A6" w:rsidRDefault="00A760F3" w:rsidP="002739D6">
            <w:pPr>
              <w:ind w:left="11"/>
              <w:jc w:val="both"/>
              <w:rPr>
                <w:rFonts w:ascii="Trebuchet MS" w:hAnsi="Trebuchet MS"/>
                <w:sz w:val="22"/>
                <w:szCs w:val="22"/>
              </w:rPr>
            </w:pPr>
            <w:r w:rsidRPr="009760A6">
              <w:rPr>
                <w:rFonts w:ascii="Trebuchet MS" w:hAnsi="Trebuchet MS"/>
                <w:sz w:val="22"/>
                <w:szCs w:val="22"/>
              </w:rPr>
              <w:t>(1,5 ani de la data începerii proiectului)</w:t>
            </w:r>
          </w:p>
        </w:tc>
        <w:tc>
          <w:tcPr>
            <w:tcW w:w="4795" w:type="dxa"/>
            <w:shd w:val="clear" w:color="auto" w:fill="FFFFFF"/>
            <w:vAlign w:val="center"/>
          </w:tcPr>
          <w:p w14:paraId="688EDC50" w14:textId="77777777" w:rsidR="00A760F3" w:rsidRPr="009760A6" w:rsidRDefault="00A760F3" w:rsidP="00087D9C">
            <w:pPr>
              <w:ind w:left="11"/>
              <w:jc w:val="center"/>
              <w:rPr>
                <w:rFonts w:ascii="Trebuchet MS" w:hAnsi="Trebuchet MS"/>
                <w:sz w:val="22"/>
                <w:szCs w:val="22"/>
              </w:rPr>
            </w:pPr>
          </w:p>
        </w:tc>
      </w:tr>
      <w:tr w:rsidR="00A760F3" w:rsidRPr="009760A6" w14:paraId="2000911F" w14:textId="77777777" w:rsidTr="00FB46AE">
        <w:tc>
          <w:tcPr>
            <w:tcW w:w="972" w:type="dxa"/>
          </w:tcPr>
          <w:p w14:paraId="5D7DA54E" w14:textId="77777777" w:rsidR="00A760F3" w:rsidRPr="009760A6" w:rsidRDefault="00A760F3" w:rsidP="002739D6">
            <w:pPr>
              <w:ind w:left="142"/>
              <w:jc w:val="both"/>
              <w:rPr>
                <w:rFonts w:ascii="Trebuchet MS" w:hAnsi="Trebuchet MS"/>
                <w:sz w:val="22"/>
                <w:szCs w:val="22"/>
              </w:rPr>
            </w:pPr>
            <w:r w:rsidRPr="009760A6">
              <w:rPr>
                <w:rFonts w:ascii="Trebuchet MS" w:hAnsi="Trebuchet MS"/>
                <w:sz w:val="22"/>
                <w:szCs w:val="22"/>
              </w:rPr>
              <w:t>2</w:t>
            </w:r>
          </w:p>
        </w:tc>
        <w:tc>
          <w:tcPr>
            <w:tcW w:w="3294" w:type="dxa"/>
          </w:tcPr>
          <w:p w14:paraId="383B8584" w14:textId="77777777" w:rsidR="00A760F3" w:rsidRPr="009760A6" w:rsidRDefault="00A760F3" w:rsidP="002739D6">
            <w:pPr>
              <w:ind w:left="11"/>
              <w:jc w:val="both"/>
              <w:rPr>
                <w:rFonts w:ascii="Trebuchet MS" w:hAnsi="Trebuchet MS"/>
                <w:sz w:val="22"/>
                <w:szCs w:val="22"/>
              </w:rPr>
            </w:pPr>
            <w:r w:rsidRPr="009760A6">
              <w:rPr>
                <w:rFonts w:ascii="Trebuchet MS" w:hAnsi="Trebuchet MS"/>
                <w:sz w:val="22"/>
                <w:szCs w:val="22"/>
              </w:rPr>
              <w:t>(3 ani de la data începerii proiectului)</w:t>
            </w:r>
          </w:p>
        </w:tc>
        <w:tc>
          <w:tcPr>
            <w:tcW w:w="4795" w:type="dxa"/>
            <w:shd w:val="clear" w:color="auto" w:fill="FFFFFF"/>
            <w:vAlign w:val="center"/>
          </w:tcPr>
          <w:p w14:paraId="5E7DED2C" w14:textId="77777777" w:rsidR="00A760F3" w:rsidRPr="009760A6" w:rsidRDefault="00A760F3" w:rsidP="00087D9C">
            <w:pPr>
              <w:ind w:left="11"/>
              <w:jc w:val="center"/>
              <w:rPr>
                <w:rFonts w:ascii="Trebuchet MS" w:hAnsi="Trebuchet MS"/>
                <w:sz w:val="22"/>
                <w:szCs w:val="22"/>
              </w:rPr>
            </w:pPr>
          </w:p>
        </w:tc>
      </w:tr>
      <w:tr w:rsidR="00A760F3" w:rsidRPr="009760A6" w14:paraId="314734F5" w14:textId="77777777" w:rsidTr="002739D6">
        <w:tc>
          <w:tcPr>
            <w:tcW w:w="972" w:type="dxa"/>
          </w:tcPr>
          <w:p w14:paraId="50CC0776" w14:textId="77777777" w:rsidR="00A760F3" w:rsidRPr="009760A6" w:rsidRDefault="00A760F3">
            <w:pPr>
              <w:ind w:left="142"/>
              <w:jc w:val="both"/>
              <w:rPr>
                <w:rFonts w:ascii="Trebuchet MS" w:hAnsi="Trebuchet MS"/>
                <w:sz w:val="22"/>
                <w:szCs w:val="22"/>
              </w:rPr>
            </w:pPr>
            <w:r w:rsidRPr="009760A6">
              <w:rPr>
                <w:rFonts w:ascii="Trebuchet MS" w:hAnsi="Trebuchet MS"/>
                <w:sz w:val="22"/>
                <w:szCs w:val="22"/>
              </w:rPr>
              <w:t>3</w:t>
            </w:r>
          </w:p>
        </w:tc>
        <w:tc>
          <w:tcPr>
            <w:tcW w:w="3294" w:type="dxa"/>
          </w:tcPr>
          <w:p w14:paraId="3E47125C" w14:textId="77777777" w:rsidR="00A760F3" w:rsidRPr="009760A6" w:rsidRDefault="00A760F3">
            <w:pPr>
              <w:jc w:val="both"/>
              <w:rPr>
                <w:rFonts w:ascii="Trebuchet MS" w:hAnsi="Trebuchet MS"/>
                <w:sz w:val="22"/>
                <w:szCs w:val="22"/>
              </w:rPr>
            </w:pPr>
            <w:r w:rsidRPr="009760A6">
              <w:rPr>
                <w:rFonts w:ascii="Trebuchet MS" w:hAnsi="Trebuchet MS"/>
                <w:sz w:val="22"/>
                <w:szCs w:val="22"/>
              </w:rPr>
              <w:t>(4,5 ani de la data începerii proiectului)</w:t>
            </w:r>
          </w:p>
        </w:tc>
        <w:tc>
          <w:tcPr>
            <w:tcW w:w="4795" w:type="dxa"/>
          </w:tcPr>
          <w:p w14:paraId="47981AC1" w14:textId="77777777" w:rsidR="00A760F3" w:rsidRPr="009760A6" w:rsidRDefault="00A760F3">
            <w:pPr>
              <w:ind w:left="11"/>
              <w:jc w:val="both"/>
              <w:rPr>
                <w:rFonts w:ascii="Trebuchet MS" w:hAnsi="Trebuchet MS"/>
                <w:sz w:val="22"/>
                <w:szCs w:val="22"/>
              </w:rPr>
            </w:pPr>
          </w:p>
        </w:tc>
      </w:tr>
    </w:tbl>
    <w:p w14:paraId="13C7627D" w14:textId="11806BF8" w:rsidR="00A760F3" w:rsidRPr="009760A6" w:rsidRDefault="00A760F3" w:rsidP="007021E0">
      <w:pPr>
        <w:numPr>
          <w:ilvl w:val="0"/>
          <w:numId w:val="13"/>
        </w:numPr>
        <w:autoSpaceDE w:val="0"/>
        <w:autoSpaceDN w:val="0"/>
        <w:adjustRightInd w:val="0"/>
        <w:spacing w:line="240" w:lineRule="atLeast"/>
        <w:ind w:left="567" w:hanging="567"/>
        <w:jc w:val="both"/>
        <w:rPr>
          <w:rFonts w:ascii="Trebuchet MS" w:hAnsi="Trebuchet MS" w:cs="Arial"/>
          <w:sz w:val="22"/>
          <w:szCs w:val="22"/>
        </w:rPr>
      </w:pPr>
      <w:r w:rsidRPr="009760A6">
        <w:rPr>
          <w:rFonts w:ascii="Trebuchet MS" w:hAnsi="Trebuchet MS" w:cs="Arial"/>
          <w:sz w:val="22"/>
          <w:szCs w:val="22"/>
        </w:rPr>
        <w:t xml:space="preserve">În cazul în care prevederile alin.(3) nu sunt respectate, valoarea eligibilă a proiectului poate  fi diminuată cu valoarea procedurilor de atribuire a contractelor de achiziție publică nelansate la data limită a realizării țintei. În acest scop, beneficiarul va transmite situația procedurilor de atribuire prevăzute în proiect în termen de 5 (cinci) zile de la data limită a realizării țintei conform tabelului de mai sus și </w:t>
      </w:r>
      <w:r w:rsidR="00E6419E" w:rsidRPr="009760A6">
        <w:rPr>
          <w:rFonts w:ascii="Trebuchet MS" w:hAnsi="Trebuchet MS" w:cs="Arial"/>
          <w:sz w:val="22"/>
          <w:szCs w:val="22"/>
        </w:rPr>
        <w:t>OIPOC</w:t>
      </w:r>
      <w:r w:rsidRPr="009760A6">
        <w:rPr>
          <w:rFonts w:ascii="Trebuchet MS" w:hAnsi="Trebuchet MS" w:cs="Arial"/>
          <w:sz w:val="22"/>
          <w:szCs w:val="22"/>
        </w:rPr>
        <w:t xml:space="preserve"> va iniția actul adițional în termen de 5 (cinci) zile lucrătoare de la primirea situației.</w:t>
      </w:r>
    </w:p>
    <w:p w14:paraId="631A13D3" w14:textId="77777777" w:rsidR="00A760F3" w:rsidRPr="009760A6" w:rsidRDefault="00A760F3" w:rsidP="007021E0">
      <w:pPr>
        <w:numPr>
          <w:ilvl w:val="0"/>
          <w:numId w:val="13"/>
        </w:numPr>
        <w:autoSpaceDE w:val="0"/>
        <w:autoSpaceDN w:val="0"/>
        <w:adjustRightInd w:val="0"/>
        <w:spacing w:line="240" w:lineRule="atLeast"/>
        <w:ind w:left="567" w:hanging="567"/>
        <w:jc w:val="both"/>
        <w:rPr>
          <w:rFonts w:ascii="Trebuchet MS" w:hAnsi="Trebuchet MS" w:cs="Arial"/>
          <w:sz w:val="22"/>
          <w:szCs w:val="22"/>
        </w:rPr>
      </w:pPr>
      <w:r w:rsidRPr="009760A6">
        <w:rPr>
          <w:rFonts w:ascii="Trebuchet MS" w:hAnsi="Trebuchet MS"/>
          <w:sz w:val="22"/>
          <w:szCs w:val="22"/>
        </w:rPr>
        <w:t>Formularul Cererii de Rambursare/Cererii de Plată/Cererii de rambursare aferentă cererii de plată se depune în 4 (patru ) exemplare originale, semnate de reprezentantul legal/împuternicit și ștampilate.</w:t>
      </w:r>
    </w:p>
    <w:p w14:paraId="7A776B40" w14:textId="06BAB41B" w:rsidR="00A760F3" w:rsidRPr="009760A6" w:rsidRDefault="00A760F3" w:rsidP="007021E0">
      <w:pPr>
        <w:numPr>
          <w:ilvl w:val="0"/>
          <w:numId w:val="13"/>
        </w:numPr>
        <w:autoSpaceDE w:val="0"/>
        <w:autoSpaceDN w:val="0"/>
        <w:adjustRightInd w:val="0"/>
        <w:spacing w:line="240" w:lineRule="atLeast"/>
        <w:ind w:left="567" w:hanging="567"/>
        <w:jc w:val="both"/>
        <w:rPr>
          <w:rFonts w:ascii="Trebuchet MS" w:hAnsi="Trebuchet MS" w:cs="Arial"/>
          <w:sz w:val="22"/>
          <w:szCs w:val="22"/>
        </w:rPr>
      </w:pPr>
      <w:r w:rsidRPr="009760A6">
        <w:rPr>
          <w:rFonts w:ascii="Trebuchet MS" w:hAnsi="Trebuchet MS"/>
          <w:sz w:val="22"/>
          <w:szCs w:val="22"/>
        </w:rPr>
        <w:t xml:space="preserve">Documentele justificative care însoţesc Cererea de Rambursare/Cererea de Plată/Cererea de rambursare aferentă cererii de plată vor fi depuse la </w:t>
      </w:r>
      <w:r w:rsidR="00E6419E" w:rsidRPr="009760A6">
        <w:rPr>
          <w:rFonts w:ascii="Trebuchet MS" w:hAnsi="Trebuchet MS"/>
          <w:sz w:val="22"/>
          <w:szCs w:val="22"/>
        </w:rPr>
        <w:t>OIPOC</w:t>
      </w:r>
      <w:r w:rsidRPr="009760A6">
        <w:rPr>
          <w:rFonts w:ascii="Trebuchet MS" w:hAnsi="Trebuchet MS"/>
          <w:sz w:val="22"/>
          <w:szCs w:val="22"/>
        </w:rPr>
        <w:t>, în funcție de situație, astfel:</w:t>
      </w:r>
    </w:p>
    <w:p w14:paraId="525A8224" w14:textId="77777777" w:rsidR="00A760F3" w:rsidRPr="009760A6" w:rsidRDefault="00A760F3" w:rsidP="007021E0">
      <w:pPr>
        <w:numPr>
          <w:ilvl w:val="0"/>
          <w:numId w:val="20"/>
        </w:numPr>
        <w:autoSpaceDE w:val="0"/>
        <w:autoSpaceDN w:val="0"/>
        <w:adjustRightInd w:val="0"/>
        <w:spacing w:after="200"/>
        <w:ind w:left="567" w:hanging="283"/>
        <w:contextualSpacing/>
        <w:jc w:val="both"/>
        <w:rPr>
          <w:rFonts w:ascii="Trebuchet MS" w:hAnsi="Trebuchet MS"/>
          <w:sz w:val="22"/>
          <w:szCs w:val="22"/>
        </w:rPr>
      </w:pPr>
      <w:r w:rsidRPr="009760A6">
        <w:rPr>
          <w:rFonts w:ascii="Trebuchet MS" w:hAnsi="Trebuchet MS"/>
          <w:sz w:val="22"/>
          <w:szCs w:val="22"/>
        </w:rPr>
        <w:t xml:space="preserve">încărcate de beneficiar în aplicația </w:t>
      </w:r>
      <w:proofErr w:type="spellStart"/>
      <w:r w:rsidRPr="009760A6">
        <w:rPr>
          <w:rFonts w:ascii="Trebuchet MS" w:hAnsi="Trebuchet MS"/>
          <w:sz w:val="22"/>
          <w:szCs w:val="22"/>
        </w:rPr>
        <w:t>MySMIS</w:t>
      </w:r>
      <w:proofErr w:type="spellEnd"/>
      <w:r w:rsidRPr="009760A6">
        <w:rPr>
          <w:rFonts w:ascii="Trebuchet MS" w:hAnsi="Trebuchet MS"/>
          <w:sz w:val="22"/>
          <w:szCs w:val="22"/>
        </w:rPr>
        <w:t xml:space="preserve"> și semnate electronic (inclusiv formularele cererii), </w:t>
      </w:r>
    </w:p>
    <w:p w14:paraId="753F7DB6" w14:textId="77777777" w:rsidR="00A760F3" w:rsidRPr="009760A6" w:rsidRDefault="00A760F3" w:rsidP="007021E0">
      <w:pPr>
        <w:numPr>
          <w:ilvl w:val="0"/>
          <w:numId w:val="20"/>
        </w:numPr>
        <w:autoSpaceDE w:val="0"/>
        <w:autoSpaceDN w:val="0"/>
        <w:adjustRightInd w:val="0"/>
        <w:spacing w:after="200"/>
        <w:ind w:left="567" w:hanging="283"/>
        <w:contextualSpacing/>
        <w:jc w:val="both"/>
        <w:rPr>
          <w:rFonts w:ascii="Trebuchet MS" w:hAnsi="Trebuchet MS"/>
          <w:b/>
          <w:sz w:val="22"/>
          <w:szCs w:val="22"/>
        </w:rPr>
      </w:pPr>
      <w:r w:rsidRPr="009760A6">
        <w:rPr>
          <w:rFonts w:ascii="Trebuchet MS" w:hAnsi="Trebuchet MS"/>
          <w:sz w:val="22"/>
          <w:szCs w:val="22"/>
        </w:rPr>
        <w:t>prezentate scanat, pe CD/DVD (în 2 exemplare), semnate electronic sau în copii certificate „conform cu originalul” semnate și ștampilate de reprezentantul legal.</w:t>
      </w:r>
    </w:p>
    <w:p w14:paraId="1FC698C5" w14:textId="77777777" w:rsidR="00A760F3" w:rsidRPr="009760A6" w:rsidRDefault="00A760F3">
      <w:pPr>
        <w:autoSpaceDE w:val="0"/>
        <w:autoSpaceDN w:val="0"/>
        <w:adjustRightInd w:val="0"/>
        <w:jc w:val="both"/>
        <w:rPr>
          <w:rFonts w:ascii="Trebuchet MS" w:hAnsi="Trebuchet MS"/>
          <w:sz w:val="22"/>
          <w:szCs w:val="22"/>
        </w:rPr>
      </w:pPr>
    </w:p>
    <w:p w14:paraId="20DF758A" w14:textId="77777777" w:rsidR="00A760F3" w:rsidRPr="009760A6" w:rsidRDefault="00A760F3">
      <w:pPr>
        <w:autoSpaceDE w:val="0"/>
        <w:autoSpaceDN w:val="0"/>
        <w:adjustRightInd w:val="0"/>
        <w:jc w:val="both"/>
        <w:rPr>
          <w:rFonts w:ascii="Trebuchet MS" w:hAnsi="Trebuchet MS"/>
          <w:sz w:val="22"/>
          <w:szCs w:val="22"/>
        </w:rPr>
      </w:pPr>
      <w:r w:rsidRPr="009760A6">
        <w:rPr>
          <w:rFonts w:ascii="Trebuchet MS" w:hAnsi="Trebuchet MS"/>
          <w:sz w:val="22"/>
          <w:szCs w:val="22"/>
        </w:rPr>
        <w:t xml:space="preserve">Documentele justificative scanate se vor prezenta pe </w:t>
      </w:r>
      <w:proofErr w:type="spellStart"/>
      <w:r w:rsidRPr="009760A6">
        <w:rPr>
          <w:rFonts w:ascii="Trebuchet MS" w:hAnsi="Trebuchet MS"/>
          <w:sz w:val="22"/>
          <w:szCs w:val="22"/>
        </w:rPr>
        <w:t>foldere</w:t>
      </w:r>
      <w:proofErr w:type="spellEnd"/>
      <w:r w:rsidRPr="009760A6">
        <w:rPr>
          <w:rFonts w:ascii="Trebuchet MS" w:hAnsi="Trebuchet MS"/>
          <w:sz w:val="22"/>
          <w:szCs w:val="22"/>
        </w:rPr>
        <w:t xml:space="preserve"> distincte, ordonate pe categoria respectivă de cheltuieli, cu denumirea corespunzătoare a categoriei de cheltuieli. </w:t>
      </w:r>
    </w:p>
    <w:p w14:paraId="37ACFCE9" w14:textId="77777777" w:rsidR="00A760F3" w:rsidRPr="009760A6" w:rsidRDefault="00A760F3">
      <w:pPr>
        <w:autoSpaceDE w:val="0"/>
        <w:autoSpaceDN w:val="0"/>
        <w:adjustRightInd w:val="0"/>
        <w:jc w:val="both"/>
        <w:rPr>
          <w:rFonts w:ascii="Trebuchet MS" w:hAnsi="Trebuchet MS"/>
          <w:sz w:val="22"/>
          <w:szCs w:val="22"/>
        </w:rPr>
      </w:pPr>
    </w:p>
    <w:p w14:paraId="026F3EF4" w14:textId="77777777" w:rsidR="00A760F3" w:rsidRPr="009760A6" w:rsidRDefault="00A760F3">
      <w:pPr>
        <w:autoSpaceDE w:val="0"/>
        <w:autoSpaceDN w:val="0"/>
        <w:adjustRightInd w:val="0"/>
        <w:jc w:val="both"/>
        <w:rPr>
          <w:rFonts w:ascii="Trebuchet MS" w:hAnsi="Trebuchet MS"/>
          <w:sz w:val="22"/>
          <w:szCs w:val="22"/>
        </w:rPr>
      </w:pPr>
      <w:r w:rsidRPr="009760A6">
        <w:rPr>
          <w:rFonts w:ascii="Trebuchet MS" w:hAnsi="Trebuchet MS"/>
          <w:sz w:val="22"/>
          <w:szCs w:val="22"/>
        </w:rPr>
        <w:t xml:space="preserve">De asemenea, beneficiarul va depune o declarație pe proprie răspundere din care să rezulte că documentele încărcate pe </w:t>
      </w:r>
      <w:proofErr w:type="spellStart"/>
      <w:r w:rsidRPr="009760A6">
        <w:rPr>
          <w:rFonts w:ascii="Trebuchet MS" w:hAnsi="Trebuchet MS"/>
          <w:sz w:val="22"/>
          <w:szCs w:val="22"/>
        </w:rPr>
        <w:t>MySMIS</w:t>
      </w:r>
      <w:proofErr w:type="spellEnd"/>
      <w:r w:rsidRPr="009760A6">
        <w:rPr>
          <w:rFonts w:ascii="Trebuchet MS" w:hAnsi="Trebuchet MS"/>
          <w:sz w:val="22"/>
          <w:szCs w:val="22"/>
        </w:rPr>
        <w:t xml:space="preserve"> coincid cu cele depuse scanat, semnate electronic sau în copii certificate “conform cu originalul”.</w:t>
      </w:r>
    </w:p>
    <w:p w14:paraId="00CED4FC" w14:textId="77777777" w:rsidR="00A760F3" w:rsidRPr="009760A6" w:rsidRDefault="00A760F3">
      <w:pPr>
        <w:autoSpaceDE w:val="0"/>
        <w:autoSpaceDN w:val="0"/>
        <w:adjustRightInd w:val="0"/>
        <w:ind w:left="360"/>
        <w:jc w:val="both"/>
        <w:rPr>
          <w:rFonts w:ascii="Trebuchet MS" w:hAnsi="Trebuchet MS"/>
          <w:sz w:val="22"/>
          <w:szCs w:val="22"/>
        </w:rPr>
      </w:pPr>
    </w:p>
    <w:p w14:paraId="19CD7FD3" w14:textId="77777777" w:rsidR="00A760F3" w:rsidRPr="009760A6" w:rsidRDefault="00A760F3">
      <w:pPr>
        <w:autoSpaceDE w:val="0"/>
        <w:autoSpaceDN w:val="0"/>
        <w:adjustRightInd w:val="0"/>
        <w:ind w:left="360"/>
        <w:jc w:val="both"/>
        <w:rPr>
          <w:rFonts w:ascii="Trebuchet MS" w:hAnsi="Trebuchet MS"/>
          <w:sz w:val="22"/>
          <w:szCs w:val="22"/>
        </w:rPr>
      </w:pPr>
      <w:r w:rsidRPr="009760A6">
        <w:rPr>
          <w:rFonts w:ascii="Trebuchet MS" w:hAnsi="Trebuchet MS"/>
          <w:sz w:val="22"/>
          <w:szCs w:val="22"/>
          <w:u w:val="single"/>
        </w:rPr>
        <w:t>În funcţie de tipul cererii,</w:t>
      </w:r>
      <w:r w:rsidRPr="009760A6">
        <w:rPr>
          <w:rFonts w:ascii="Trebuchet MS" w:hAnsi="Trebuchet MS"/>
          <w:sz w:val="22"/>
          <w:szCs w:val="22"/>
        </w:rPr>
        <w:t xml:space="preserve"> se depun:</w:t>
      </w:r>
    </w:p>
    <w:p w14:paraId="7BAD7592" w14:textId="77777777" w:rsidR="00A760F3" w:rsidRPr="009760A6" w:rsidRDefault="00A760F3">
      <w:pPr>
        <w:autoSpaceDE w:val="0"/>
        <w:autoSpaceDN w:val="0"/>
        <w:adjustRightInd w:val="0"/>
        <w:ind w:left="360"/>
        <w:jc w:val="both"/>
        <w:rPr>
          <w:rFonts w:ascii="Trebuchet MS" w:hAnsi="Trebuchet MS"/>
          <w:sz w:val="22"/>
          <w:szCs w:val="22"/>
        </w:rPr>
      </w:pPr>
    </w:p>
    <w:p w14:paraId="48844A65" w14:textId="77777777" w:rsidR="00A760F3" w:rsidRPr="009760A6" w:rsidRDefault="00A760F3">
      <w:pPr>
        <w:autoSpaceDE w:val="0"/>
        <w:autoSpaceDN w:val="0"/>
        <w:adjustRightInd w:val="0"/>
        <w:ind w:left="360"/>
        <w:jc w:val="both"/>
        <w:rPr>
          <w:rFonts w:ascii="Trebuchet MS" w:hAnsi="Trebuchet MS"/>
          <w:sz w:val="22"/>
          <w:szCs w:val="22"/>
        </w:rPr>
      </w:pPr>
    </w:p>
    <w:p w14:paraId="1626E760" w14:textId="77777777" w:rsidR="00A760F3" w:rsidRPr="009760A6" w:rsidRDefault="00A760F3" w:rsidP="007021E0">
      <w:pPr>
        <w:numPr>
          <w:ilvl w:val="0"/>
          <w:numId w:val="16"/>
        </w:numPr>
        <w:autoSpaceDE w:val="0"/>
        <w:autoSpaceDN w:val="0"/>
        <w:adjustRightInd w:val="0"/>
        <w:ind w:left="426" w:hanging="426"/>
        <w:jc w:val="both"/>
        <w:rPr>
          <w:rFonts w:ascii="Trebuchet MS" w:hAnsi="Trebuchet MS"/>
          <w:b/>
          <w:i/>
          <w:sz w:val="22"/>
          <w:szCs w:val="22"/>
          <w:u w:val="single"/>
        </w:rPr>
      </w:pPr>
      <w:r w:rsidRPr="009760A6">
        <w:rPr>
          <w:rFonts w:ascii="Trebuchet MS" w:hAnsi="Trebuchet MS"/>
          <w:b/>
          <w:i/>
          <w:sz w:val="22"/>
          <w:szCs w:val="22"/>
          <w:u w:val="single"/>
        </w:rPr>
        <w:t>ÎN CAZUL DEPUNERII CERERII DE RAMBURSARE:</w:t>
      </w:r>
    </w:p>
    <w:p w14:paraId="6D8709D1" w14:textId="77777777" w:rsidR="00A760F3" w:rsidRPr="009760A6" w:rsidRDefault="00A760F3" w:rsidP="007021E0">
      <w:pPr>
        <w:numPr>
          <w:ilvl w:val="3"/>
          <w:numId w:val="16"/>
        </w:numPr>
        <w:tabs>
          <w:tab w:val="clear" w:pos="3420"/>
          <w:tab w:val="num" w:pos="142"/>
        </w:tabs>
        <w:ind w:left="360" w:hanging="360"/>
        <w:jc w:val="both"/>
        <w:rPr>
          <w:rFonts w:ascii="Trebuchet MS" w:hAnsi="Trebuchet MS"/>
          <w:sz w:val="22"/>
          <w:szCs w:val="22"/>
        </w:rPr>
      </w:pPr>
      <w:r w:rsidRPr="009760A6">
        <w:rPr>
          <w:rFonts w:ascii="Trebuchet MS" w:hAnsi="Trebuchet MS"/>
          <w:sz w:val="22"/>
          <w:szCs w:val="22"/>
        </w:rPr>
        <w:t xml:space="preserve">   Formularul Cererii de rambursare în 4 exemplare originale, semnate și ștampilate de reprezentantul legal;</w:t>
      </w:r>
    </w:p>
    <w:p w14:paraId="70907CC0"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 xml:space="preserve">OPIS cu numerotarea continuă a documentelor, în format </w:t>
      </w:r>
      <w:proofErr w:type="spellStart"/>
      <w:r w:rsidRPr="009760A6">
        <w:rPr>
          <w:rFonts w:ascii="Trebuchet MS" w:hAnsi="Trebuchet MS"/>
          <w:sz w:val="22"/>
          <w:szCs w:val="22"/>
        </w:rPr>
        <w:t>word</w:t>
      </w:r>
      <w:proofErr w:type="spellEnd"/>
      <w:r w:rsidRPr="009760A6">
        <w:rPr>
          <w:rFonts w:ascii="Trebuchet MS" w:hAnsi="Trebuchet MS"/>
          <w:sz w:val="22"/>
          <w:szCs w:val="22"/>
        </w:rPr>
        <w:t xml:space="preserve"> editabil şi scanat;</w:t>
      </w:r>
    </w:p>
    <w:p w14:paraId="720ECC41"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 xml:space="preserve">Facturi (facturile de avans sunt însoțite de instrumente de garantare – scrisoare de garanţie bancară, poliţa de asigurare). Pe factură trebuie scris numele contractorului, numărul și data contractului de executare lucrări/furnizare bunuri/prestare servicii conform căruia se va face plata. Pentru evitarea dublei finanțări, fiecare factură originală va avea inscripționat  </w:t>
      </w:r>
      <w:r w:rsidRPr="009760A6">
        <w:rPr>
          <w:rFonts w:ascii="Trebuchet MS" w:hAnsi="Trebuchet MS"/>
          <w:b/>
          <w:sz w:val="22"/>
          <w:szCs w:val="22"/>
        </w:rPr>
        <w:t>„Finanțat în cadrul POC Axa prioritara</w:t>
      </w:r>
      <w:r w:rsidR="00484CD0" w:rsidRPr="009760A6">
        <w:rPr>
          <w:rFonts w:ascii="Trebuchet MS" w:hAnsi="Trebuchet MS"/>
          <w:b/>
          <w:sz w:val="22"/>
          <w:szCs w:val="22"/>
        </w:rPr>
        <w:t>...</w:t>
      </w:r>
      <w:r w:rsidRPr="009760A6">
        <w:rPr>
          <w:rFonts w:ascii="Trebuchet MS" w:hAnsi="Trebuchet MS"/>
          <w:b/>
          <w:sz w:val="22"/>
          <w:szCs w:val="22"/>
        </w:rPr>
        <w:t xml:space="preserve">, Prioritatea de investiții nr. ...., codul </w:t>
      </w:r>
      <w:proofErr w:type="spellStart"/>
      <w:r w:rsidRPr="009760A6">
        <w:rPr>
          <w:rFonts w:ascii="Trebuchet MS" w:hAnsi="Trebuchet MS"/>
          <w:b/>
          <w:sz w:val="22"/>
          <w:szCs w:val="22"/>
        </w:rPr>
        <w:t>MySMIS</w:t>
      </w:r>
      <w:proofErr w:type="spellEnd"/>
      <w:r w:rsidRPr="009760A6">
        <w:rPr>
          <w:rFonts w:ascii="Trebuchet MS" w:hAnsi="Trebuchet MS"/>
          <w:b/>
          <w:sz w:val="22"/>
          <w:szCs w:val="22"/>
        </w:rPr>
        <w:t>.... și numărul contractului de finanțare...”</w:t>
      </w:r>
      <w:r w:rsidRPr="009760A6">
        <w:rPr>
          <w:rFonts w:ascii="Trebuchet MS" w:hAnsi="Trebuchet MS"/>
          <w:sz w:val="22"/>
          <w:szCs w:val="22"/>
        </w:rPr>
        <w:t xml:space="preserve">. </w:t>
      </w:r>
      <w:r w:rsidRPr="009760A6">
        <w:rPr>
          <w:rFonts w:ascii="Trebuchet MS" w:hAnsi="Trebuchet MS"/>
          <w:sz w:val="22"/>
          <w:szCs w:val="22"/>
        </w:rPr>
        <w:lastRenderedPageBreak/>
        <w:t>Denumirea produsului/serviciului/lucrării trebuie să fie corelată cu cea specificată în bugetul aprobat al proiectului;</w:t>
      </w:r>
    </w:p>
    <w:p w14:paraId="3CBED937"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 xml:space="preserve">Ordine de plată/Dispoziţii de plată externă/chitanța, </w:t>
      </w:r>
      <w:proofErr w:type="spellStart"/>
      <w:r w:rsidRPr="009760A6">
        <w:rPr>
          <w:rFonts w:ascii="Trebuchet MS" w:hAnsi="Trebuchet MS"/>
          <w:sz w:val="22"/>
          <w:szCs w:val="22"/>
        </w:rPr>
        <w:t>etc</w:t>
      </w:r>
      <w:proofErr w:type="spellEnd"/>
      <w:r w:rsidRPr="009760A6">
        <w:rPr>
          <w:rFonts w:ascii="Trebuchet MS" w:hAnsi="Trebuchet MS"/>
          <w:sz w:val="22"/>
          <w:szCs w:val="22"/>
        </w:rPr>
        <w:t>;</w:t>
      </w:r>
    </w:p>
    <w:p w14:paraId="009FF9B6"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Extrase de cont/registru de casă, semnate şi ştampilate de către unitatea emitentă;</w:t>
      </w:r>
    </w:p>
    <w:p w14:paraId="143B6FB8"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Contractul de achiziţie/</w:t>
      </w:r>
      <w:proofErr w:type="spellStart"/>
      <w:r w:rsidRPr="009760A6">
        <w:rPr>
          <w:rFonts w:ascii="Trebuchet MS" w:hAnsi="Trebuchet MS"/>
          <w:sz w:val="22"/>
          <w:szCs w:val="22"/>
        </w:rPr>
        <w:t>achiziţie</w:t>
      </w:r>
      <w:proofErr w:type="spellEnd"/>
      <w:r w:rsidRPr="009760A6">
        <w:rPr>
          <w:rFonts w:ascii="Trebuchet MS" w:hAnsi="Trebuchet MS"/>
          <w:sz w:val="22"/>
          <w:szCs w:val="22"/>
        </w:rPr>
        <w:t xml:space="preserve"> publică/acordul-cadru şi, după caz, acte adiționale;</w:t>
      </w:r>
    </w:p>
    <w:p w14:paraId="4739ACF4"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Balanţa analitică de verificare aferentă perioadei de raportare pentru cererea de rambursare în cauză, fișe de cont și note contabile aferente;</w:t>
      </w:r>
    </w:p>
    <w:p w14:paraId="0AACDA15"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 xml:space="preserve">Declaraţia pe proprie răspundere a reprezentantului legal al beneficiarului asupra corectitudinii, legalităţii şi </w:t>
      </w:r>
      <w:proofErr w:type="spellStart"/>
      <w:r w:rsidRPr="009760A6">
        <w:rPr>
          <w:rFonts w:ascii="Trebuchet MS" w:hAnsi="Trebuchet MS"/>
          <w:sz w:val="22"/>
          <w:szCs w:val="22"/>
        </w:rPr>
        <w:t>regularitaţii</w:t>
      </w:r>
      <w:proofErr w:type="spellEnd"/>
      <w:r w:rsidRPr="009760A6">
        <w:rPr>
          <w:rFonts w:ascii="Trebuchet MS" w:hAnsi="Trebuchet MS"/>
          <w:sz w:val="22"/>
          <w:szCs w:val="22"/>
        </w:rPr>
        <w:t xml:space="preserve"> înregistrărilor contabile aferente proiectului;</w:t>
      </w:r>
    </w:p>
    <w:p w14:paraId="243713B9"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Pentru obligaţiile de plată aferente contractelor de lucrări: procesul verbal de predare-primire a amplasamentului/ procesele verbale pe faze determinante/procesele verbale de recepţie la terminarea lucrărilor, situațiile de lucrări (în cazul solicitării la plată a lucrărilor);</w:t>
      </w:r>
    </w:p>
    <w:p w14:paraId="6FFC6D9B"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Pentru obligaţiile de plată aferente contractelor de furnizare: procese verbale de predare – primire (cu excepţia facturilor de avans)/procese verbale de recepție și procese verbale de punere în funcţiune (obligatoriu până la cererea de rambursare finală). Procesele verbale vor fi semnate şi ştampilate de toate părţile implicate;</w:t>
      </w:r>
    </w:p>
    <w:p w14:paraId="4205C580"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Pentru obligaţiile de plată aferente contractelor de servicii: procesele verbale/rapoartele de prestare a serviciilor; rapoartele de activitate/de audit;</w:t>
      </w:r>
    </w:p>
    <w:p w14:paraId="72769271"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În cazul în care contractul de servicii presupune efectuarea de cursuri: fişe de prezenţă la curs, certificate de participare la curs, certificat constatator al firmei prestatoare, proces verbal de recepţie;</w:t>
      </w:r>
    </w:p>
    <w:p w14:paraId="49DCFC2D"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Pentru obligaţiile de plată aferente contractelor de muncă încheiate în cadrul proiectelor precum salarii şi asimilate acestora, contribuţii sociale aferente cheltuielilor salariale şi cheltuielilor asimilate acestora (eligibile din program, acolo unde este cazul): Decizia de numire (pentru funcţionarii publici), Contracte individuale de muncă (CIM)/acte adiţionale la CIM, Stat de salarii (întocmit pentru proiect), Rapoarte de activitate pentru membrii echipei de implementare sau de management, Fișe de pontaj, Fișe de post (după caz);</w:t>
      </w:r>
    </w:p>
    <w:p w14:paraId="3DC31F64"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 xml:space="preserve">Pentru cheltuielile de deplasare: referat de necesitate, devizul estimativ (după caz), ordine de deplasare, decont de cheltuieli, </w:t>
      </w:r>
      <w:proofErr w:type="spellStart"/>
      <w:r w:rsidRPr="009760A6">
        <w:rPr>
          <w:rFonts w:ascii="Trebuchet MS" w:hAnsi="Trebuchet MS"/>
          <w:sz w:val="22"/>
          <w:szCs w:val="22"/>
        </w:rPr>
        <w:t>cheltuieli</w:t>
      </w:r>
      <w:proofErr w:type="spellEnd"/>
      <w:r w:rsidRPr="009760A6">
        <w:rPr>
          <w:rFonts w:ascii="Trebuchet MS" w:hAnsi="Trebuchet MS"/>
          <w:sz w:val="22"/>
          <w:szCs w:val="22"/>
        </w:rPr>
        <w:t xml:space="preserve"> de transport (bon fiscal combustibil, bilete transport, alte taxe), cheltuieli diurnă, cheltuieli de cazare și masa, alte documente suport;</w:t>
      </w:r>
    </w:p>
    <w:p w14:paraId="01981F64" w14:textId="045DE13D"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 xml:space="preserve"> Documentele care atestă respectarea regulilor de informare şi publicitate conform Manualului de identitate vizuală: fotografii, anunţuri, comunicate, fotografii pentru plăci sau panouri temporare/permanente.;</w:t>
      </w:r>
    </w:p>
    <w:p w14:paraId="43F8ED8F" w14:textId="77777777" w:rsidR="00A760F3" w:rsidRPr="009760A6" w:rsidRDefault="00A760F3" w:rsidP="007021E0">
      <w:pPr>
        <w:numPr>
          <w:ilvl w:val="3"/>
          <w:numId w:val="16"/>
        </w:numPr>
        <w:tabs>
          <w:tab w:val="clear" w:pos="3420"/>
        </w:tabs>
        <w:ind w:left="360" w:hanging="360"/>
        <w:jc w:val="both"/>
        <w:rPr>
          <w:rFonts w:ascii="Trebuchet MS" w:hAnsi="Trebuchet MS"/>
          <w:sz w:val="22"/>
          <w:szCs w:val="22"/>
        </w:rPr>
      </w:pPr>
      <w:r w:rsidRPr="009760A6">
        <w:rPr>
          <w:rFonts w:ascii="Trebuchet MS" w:hAnsi="Trebuchet MS"/>
          <w:sz w:val="22"/>
          <w:szCs w:val="22"/>
        </w:rPr>
        <w:t xml:space="preserve">La ultima cerere de rambursare se va anexa o declaraţie din care să reiasă valoarea dobânzii de </w:t>
      </w:r>
      <w:proofErr w:type="spellStart"/>
      <w:r w:rsidRPr="009760A6">
        <w:rPr>
          <w:rFonts w:ascii="Trebuchet MS" w:hAnsi="Trebuchet MS"/>
          <w:sz w:val="22"/>
          <w:szCs w:val="22"/>
        </w:rPr>
        <w:t>prefinanţare</w:t>
      </w:r>
      <w:proofErr w:type="spellEnd"/>
      <w:r w:rsidRPr="009760A6">
        <w:rPr>
          <w:rFonts w:ascii="Trebuchet MS" w:hAnsi="Trebuchet MS"/>
          <w:sz w:val="22"/>
          <w:szCs w:val="22"/>
        </w:rPr>
        <w:t xml:space="preserve"> și virarea acesteia, precum și documentele de plată doveditoare;</w:t>
      </w:r>
    </w:p>
    <w:p w14:paraId="3FBE6390" w14:textId="439C2D53" w:rsidR="00A760F3" w:rsidRPr="009760A6" w:rsidRDefault="00A760F3" w:rsidP="007021E0">
      <w:pPr>
        <w:numPr>
          <w:ilvl w:val="3"/>
          <w:numId w:val="16"/>
        </w:numPr>
        <w:tabs>
          <w:tab w:val="left" w:pos="709"/>
        </w:tabs>
        <w:ind w:left="426" w:hanging="426"/>
        <w:jc w:val="both"/>
        <w:rPr>
          <w:rFonts w:ascii="Trebuchet MS" w:hAnsi="Trebuchet MS"/>
          <w:sz w:val="22"/>
          <w:szCs w:val="22"/>
        </w:rPr>
      </w:pPr>
      <w:r w:rsidRPr="009760A6">
        <w:rPr>
          <w:rFonts w:ascii="Trebuchet MS" w:hAnsi="Trebuchet MS"/>
          <w:sz w:val="22"/>
          <w:szCs w:val="22"/>
        </w:rPr>
        <w:t xml:space="preserve">Obligatoriu la CR finale, se va verifica dacă există raport de audit independent, încheiat fără recomandări sau concluzii negative. Rapoartele de audit financiar şi tehnic şi de securitate, întocmite fiecare de un auditor independent (cu prezentarea copiei după documentul de atestare, valabil la data efectuării auditului). Prin aceste rapoarte se certifică faptul că din punct de vedere tehnic şi economic proiectul respectă obligaţiile asumate prin contractul de finanţare – obligatoriu la cererea de rambursare finală. </w:t>
      </w:r>
    </w:p>
    <w:p w14:paraId="05FE5DBD" w14:textId="77777777" w:rsidR="00A760F3" w:rsidRPr="009760A6" w:rsidRDefault="00A760F3" w:rsidP="007021E0">
      <w:pPr>
        <w:numPr>
          <w:ilvl w:val="3"/>
          <w:numId w:val="16"/>
        </w:numPr>
        <w:tabs>
          <w:tab w:val="left" w:pos="426"/>
          <w:tab w:val="left" w:pos="567"/>
        </w:tabs>
        <w:ind w:left="426" w:hanging="426"/>
        <w:jc w:val="both"/>
        <w:rPr>
          <w:rFonts w:ascii="Trebuchet MS" w:hAnsi="Trebuchet MS"/>
          <w:sz w:val="22"/>
          <w:szCs w:val="22"/>
        </w:rPr>
      </w:pPr>
      <w:r w:rsidRPr="009760A6">
        <w:rPr>
          <w:rFonts w:ascii="Trebuchet MS" w:hAnsi="Trebuchet MS"/>
          <w:sz w:val="22"/>
          <w:szCs w:val="22"/>
        </w:rPr>
        <w:t>Declaraţie pe proprie răspundere, semnată şi ştampilată de reprezentantul legal, din care să reiasă că toate documentele scanate pe DVD/CD și semnate electronic sunt conforme cu originalul;</w:t>
      </w:r>
    </w:p>
    <w:p w14:paraId="0A5EC7A6" w14:textId="5983A7DC" w:rsidR="00A760F3" w:rsidRPr="009760A6" w:rsidRDefault="00A760F3" w:rsidP="007021E0">
      <w:pPr>
        <w:numPr>
          <w:ilvl w:val="3"/>
          <w:numId w:val="16"/>
        </w:numPr>
        <w:tabs>
          <w:tab w:val="left" w:pos="567"/>
        </w:tabs>
        <w:ind w:left="360" w:hanging="360"/>
        <w:jc w:val="both"/>
        <w:rPr>
          <w:rFonts w:ascii="Trebuchet MS" w:hAnsi="Trebuchet MS"/>
          <w:sz w:val="22"/>
          <w:szCs w:val="22"/>
        </w:rPr>
      </w:pPr>
      <w:r w:rsidRPr="009760A6">
        <w:rPr>
          <w:rFonts w:ascii="Trebuchet MS" w:hAnsi="Trebuchet MS"/>
          <w:sz w:val="22"/>
          <w:szCs w:val="22"/>
        </w:rPr>
        <w:t>Alte documente justificative pe care AMPOC/</w:t>
      </w:r>
      <w:r w:rsidR="00E6419E" w:rsidRPr="009760A6">
        <w:rPr>
          <w:rFonts w:ascii="Trebuchet MS" w:hAnsi="Trebuchet MS"/>
          <w:sz w:val="22"/>
          <w:szCs w:val="22"/>
        </w:rPr>
        <w:t>OIPOC</w:t>
      </w:r>
      <w:r w:rsidRPr="009760A6">
        <w:rPr>
          <w:rFonts w:ascii="Trebuchet MS" w:hAnsi="Trebuchet MS"/>
          <w:sz w:val="22"/>
          <w:szCs w:val="22"/>
        </w:rPr>
        <w:t xml:space="preserve"> le consideră necesare în procesul de verificare administrativă a Cererii de Rambursare;</w:t>
      </w:r>
    </w:p>
    <w:p w14:paraId="711DD051" w14:textId="77777777" w:rsidR="00A760F3" w:rsidRPr="009760A6" w:rsidRDefault="00A760F3" w:rsidP="007021E0">
      <w:pPr>
        <w:numPr>
          <w:ilvl w:val="3"/>
          <w:numId w:val="16"/>
        </w:numPr>
        <w:tabs>
          <w:tab w:val="left" w:pos="567"/>
        </w:tabs>
        <w:ind w:left="360" w:hanging="360"/>
        <w:jc w:val="both"/>
        <w:rPr>
          <w:rFonts w:ascii="Trebuchet MS" w:hAnsi="Trebuchet MS"/>
          <w:sz w:val="22"/>
          <w:szCs w:val="22"/>
        </w:rPr>
      </w:pPr>
      <w:r w:rsidRPr="009760A6">
        <w:rPr>
          <w:rFonts w:ascii="Trebuchet MS" w:hAnsi="Trebuchet MS"/>
          <w:sz w:val="22"/>
          <w:szCs w:val="22"/>
        </w:rPr>
        <w:t>Raportul de progres aferent perioadei de referință a cererii de rambursare</w:t>
      </w:r>
    </w:p>
    <w:p w14:paraId="1FCDA94A" w14:textId="77777777" w:rsidR="00A760F3" w:rsidRPr="009760A6" w:rsidRDefault="00A760F3">
      <w:pPr>
        <w:tabs>
          <w:tab w:val="left" w:pos="426"/>
        </w:tabs>
        <w:jc w:val="both"/>
        <w:rPr>
          <w:rFonts w:ascii="Trebuchet MS" w:hAnsi="Trebuchet MS"/>
          <w:sz w:val="22"/>
          <w:szCs w:val="22"/>
        </w:rPr>
      </w:pPr>
    </w:p>
    <w:p w14:paraId="2FE44B15" w14:textId="77777777" w:rsidR="00A760F3" w:rsidRPr="009760A6" w:rsidRDefault="00A760F3">
      <w:pPr>
        <w:autoSpaceDE w:val="0"/>
        <w:autoSpaceDN w:val="0"/>
        <w:adjustRightInd w:val="0"/>
        <w:jc w:val="both"/>
        <w:rPr>
          <w:rFonts w:ascii="Trebuchet MS" w:hAnsi="Trebuchet MS"/>
          <w:b/>
          <w:i/>
          <w:sz w:val="22"/>
          <w:szCs w:val="22"/>
        </w:rPr>
      </w:pPr>
      <w:r w:rsidRPr="009760A6">
        <w:rPr>
          <w:rFonts w:ascii="Trebuchet MS" w:hAnsi="Trebuchet MS"/>
          <w:b/>
          <w:i/>
          <w:sz w:val="22"/>
          <w:szCs w:val="22"/>
        </w:rPr>
        <w:t xml:space="preserve">(b) </w:t>
      </w:r>
      <w:r w:rsidRPr="009760A6">
        <w:rPr>
          <w:rFonts w:ascii="Trebuchet MS" w:hAnsi="Trebuchet MS"/>
          <w:b/>
          <w:i/>
          <w:sz w:val="22"/>
          <w:szCs w:val="22"/>
          <w:u w:val="single"/>
        </w:rPr>
        <w:t xml:space="preserve">ÎN CAZUL APLICĂRII MECANISMULUI DE PLATĂ, </w:t>
      </w:r>
      <w:r w:rsidRPr="009760A6">
        <w:rPr>
          <w:rFonts w:ascii="Trebuchet MS" w:hAnsi="Trebuchet MS"/>
          <w:b/>
          <w:i/>
          <w:sz w:val="22"/>
          <w:szCs w:val="22"/>
        </w:rPr>
        <w:t>cererea de plată va fi însoţită de următoarele documente:</w:t>
      </w:r>
    </w:p>
    <w:p w14:paraId="64213E3E" w14:textId="77777777" w:rsidR="00A760F3" w:rsidRPr="009760A6" w:rsidRDefault="00A760F3" w:rsidP="007021E0">
      <w:pPr>
        <w:numPr>
          <w:ilvl w:val="0"/>
          <w:numId w:val="18"/>
        </w:numPr>
        <w:tabs>
          <w:tab w:val="clear" w:pos="1080"/>
          <w:tab w:val="num" w:pos="0"/>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lastRenderedPageBreak/>
        <w:t>Formularul Cererii de plată în 4 exemplare originale, semnate și ștampilate de reprezentantul legal;</w:t>
      </w:r>
    </w:p>
    <w:p w14:paraId="6A5DB3A7" w14:textId="77777777" w:rsidR="00A760F3" w:rsidRPr="009760A6" w:rsidRDefault="00A760F3" w:rsidP="007021E0">
      <w:pPr>
        <w:numPr>
          <w:ilvl w:val="0"/>
          <w:numId w:val="18"/>
        </w:numPr>
        <w:tabs>
          <w:tab w:val="clear" w:pos="1080"/>
          <w:tab w:val="num" w:pos="0"/>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 xml:space="preserve">OPIS cu numerotarea continuă a documentelor, în format </w:t>
      </w:r>
      <w:proofErr w:type="spellStart"/>
      <w:r w:rsidRPr="009760A6">
        <w:rPr>
          <w:rFonts w:ascii="Trebuchet MS" w:hAnsi="Trebuchet MS"/>
          <w:sz w:val="22"/>
          <w:szCs w:val="22"/>
        </w:rPr>
        <w:t>word</w:t>
      </w:r>
      <w:proofErr w:type="spellEnd"/>
      <w:r w:rsidRPr="009760A6">
        <w:rPr>
          <w:rFonts w:ascii="Trebuchet MS" w:hAnsi="Trebuchet MS"/>
          <w:sz w:val="22"/>
          <w:szCs w:val="22"/>
        </w:rPr>
        <w:t xml:space="preserve"> editabil şi scanat;</w:t>
      </w:r>
    </w:p>
    <w:p w14:paraId="27C1F36C" w14:textId="77777777" w:rsidR="00A760F3" w:rsidRPr="009760A6" w:rsidRDefault="00A760F3" w:rsidP="007021E0">
      <w:pPr>
        <w:numPr>
          <w:ilvl w:val="0"/>
          <w:numId w:val="18"/>
        </w:numPr>
        <w:tabs>
          <w:tab w:val="clear" w:pos="1080"/>
          <w:tab w:val="num" w:pos="0"/>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Declaraţie pe propria răspundere a reprezentantului legal prin care confirmă că în cererea de plată sunt incluse doar cheltuieli neplătite furnizorilor;</w:t>
      </w:r>
    </w:p>
    <w:p w14:paraId="56A44356" w14:textId="77777777" w:rsidR="00A760F3" w:rsidRPr="009760A6" w:rsidRDefault="00A760F3" w:rsidP="007021E0">
      <w:pPr>
        <w:numPr>
          <w:ilvl w:val="0"/>
          <w:numId w:val="18"/>
        </w:numPr>
        <w:tabs>
          <w:tab w:val="clear" w:pos="1080"/>
          <w:tab w:val="num" w:pos="0"/>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Declaraţie pe proprie răspundere, semnată şi ştampilată de reprezentantul legal, din care să reiasă că toate documentele scanate pe DVD/CD și semnate electronic sunt conforme cu originalul.</w:t>
      </w:r>
    </w:p>
    <w:p w14:paraId="76B8108E" w14:textId="77777777" w:rsidR="00A760F3" w:rsidRPr="009760A6" w:rsidRDefault="00A760F3" w:rsidP="007021E0">
      <w:pPr>
        <w:numPr>
          <w:ilvl w:val="0"/>
          <w:numId w:val="18"/>
        </w:numPr>
        <w:tabs>
          <w:tab w:val="clear" w:pos="1080"/>
          <w:tab w:val="num" w:pos="0"/>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 xml:space="preserve">Facturi (facturile de avans sunt însoţite de instrumente de garantare – scrisoare de garanţie bancară, poliţa de asigurare). Pe factură trebuie scris numele contractorului, numărul și data contractului de executare lucrări/furnizare bunuri/prestare servicii conform căruia se va face plata. Pentru evitarea dublei finanțări fiecare factură originală va avea inscripționat  </w:t>
      </w:r>
      <w:r w:rsidRPr="009760A6">
        <w:rPr>
          <w:rFonts w:ascii="Trebuchet MS" w:hAnsi="Trebuchet MS"/>
          <w:b/>
          <w:sz w:val="22"/>
          <w:szCs w:val="22"/>
        </w:rPr>
        <w:t xml:space="preserve">„Finanțat în cadrul POC, Axa prioritara 2, Prioritatea de investiții nr. ......, codul </w:t>
      </w:r>
      <w:proofErr w:type="spellStart"/>
      <w:r w:rsidRPr="009760A6">
        <w:rPr>
          <w:rFonts w:ascii="Trebuchet MS" w:hAnsi="Trebuchet MS"/>
          <w:b/>
          <w:sz w:val="22"/>
          <w:szCs w:val="22"/>
        </w:rPr>
        <w:t>MySMIS</w:t>
      </w:r>
      <w:proofErr w:type="spellEnd"/>
      <w:r w:rsidRPr="009760A6">
        <w:rPr>
          <w:rFonts w:ascii="Trebuchet MS" w:hAnsi="Trebuchet MS"/>
          <w:b/>
          <w:sz w:val="22"/>
          <w:szCs w:val="22"/>
        </w:rPr>
        <w:t>.... și numărul contractului de finanțare...”</w:t>
      </w:r>
      <w:r w:rsidRPr="009760A6">
        <w:rPr>
          <w:rFonts w:ascii="Trebuchet MS" w:hAnsi="Trebuchet MS"/>
          <w:sz w:val="22"/>
          <w:szCs w:val="22"/>
        </w:rPr>
        <w:t xml:space="preserve">. </w:t>
      </w:r>
      <w:r w:rsidRPr="009760A6">
        <w:rPr>
          <w:rFonts w:ascii="Trebuchet MS" w:hAnsi="Trebuchet MS"/>
          <w:b/>
          <w:sz w:val="22"/>
          <w:szCs w:val="22"/>
        </w:rPr>
        <w:t>Se va menționa pe factură și sintagma “</w:t>
      </w:r>
      <w:r w:rsidRPr="009760A6">
        <w:rPr>
          <w:rFonts w:ascii="Trebuchet MS" w:hAnsi="Trebuchet MS"/>
          <w:b/>
          <w:i/>
          <w:sz w:val="22"/>
          <w:szCs w:val="22"/>
        </w:rPr>
        <w:t>Factura a fost inclusă în cererea de plată nr. ...........</w:t>
      </w:r>
      <w:r w:rsidRPr="009760A6">
        <w:rPr>
          <w:rFonts w:ascii="Trebuchet MS" w:hAnsi="Trebuchet MS"/>
          <w:b/>
          <w:sz w:val="22"/>
          <w:szCs w:val="22"/>
        </w:rPr>
        <w:t>”</w:t>
      </w:r>
      <w:r w:rsidRPr="009760A6">
        <w:rPr>
          <w:rFonts w:ascii="Trebuchet MS" w:hAnsi="Trebuchet MS"/>
          <w:sz w:val="22"/>
          <w:szCs w:val="22"/>
        </w:rPr>
        <w:t>. Denumirea produsului/serviciului/lucrării trebuie să fie corelată cu cea specificată în bugetul aprobat al proiectului;</w:t>
      </w:r>
    </w:p>
    <w:p w14:paraId="0E602162" w14:textId="77777777" w:rsidR="00A760F3" w:rsidRPr="009760A6" w:rsidRDefault="00A760F3" w:rsidP="007021E0">
      <w:pPr>
        <w:numPr>
          <w:ilvl w:val="0"/>
          <w:numId w:val="18"/>
        </w:numPr>
        <w:tabs>
          <w:tab w:val="clear" w:pos="1080"/>
          <w:tab w:val="num" w:pos="0"/>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Copie după documentul ce atestă deschiderea contului special la Trezoreria Statului;</w:t>
      </w:r>
    </w:p>
    <w:p w14:paraId="18ED6194" w14:textId="77777777" w:rsidR="00A760F3" w:rsidRPr="009760A6" w:rsidRDefault="00A760F3" w:rsidP="007021E0">
      <w:pPr>
        <w:numPr>
          <w:ilvl w:val="0"/>
          <w:numId w:val="18"/>
        </w:numPr>
        <w:tabs>
          <w:tab w:val="clear" w:pos="1080"/>
          <w:tab w:val="num" w:pos="0"/>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Ordine de plată/Dispoziţii de plată externă/chitanța, aferente contribuţiei proprii inclusiv TVA;</w:t>
      </w:r>
    </w:p>
    <w:p w14:paraId="65C52E59" w14:textId="51A67406" w:rsidR="00A760F3" w:rsidRPr="009760A6" w:rsidRDefault="00A760F3" w:rsidP="007021E0">
      <w:pPr>
        <w:numPr>
          <w:ilvl w:val="0"/>
          <w:numId w:val="18"/>
        </w:numPr>
        <w:tabs>
          <w:tab w:val="num" w:pos="0"/>
          <w:tab w:val="left" w:pos="426"/>
          <w:tab w:val="left" w:pos="567"/>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Extrase de cont/registru de casă aferente contribuţiei proprii inclusiv TVA, semnate şi</w:t>
      </w:r>
      <w:r w:rsidR="008C5CDB" w:rsidRPr="009760A6">
        <w:rPr>
          <w:rFonts w:ascii="Trebuchet MS" w:hAnsi="Trebuchet MS"/>
          <w:sz w:val="22"/>
          <w:szCs w:val="22"/>
        </w:rPr>
        <w:t xml:space="preserve"> </w:t>
      </w:r>
      <w:r w:rsidRPr="009760A6">
        <w:rPr>
          <w:rFonts w:ascii="Trebuchet MS" w:hAnsi="Trebuchet MS"/>
          <w:sz w:val="22"/>
          <w:szCs w:val="22"/>
        </w:rPr>
        <w:t>ştampilate de către unitatea emitentă;</w:t>
      </w:r>
    </w:p>
    <w:p w14:paraId="58900664" w14:textId="77777777" w:rsidR="00A760F3" w:rsidRPr="009760A6" w:rsidRDefault="00A760F3" w:rsidP="007021E0">
      <w:pPr>
        <w:numPr>
          <w:ilvl w:val="0"/>
          <w:numId w:val="18"/>
        </w:numPr>
        <w:tabs>
          <w:tab w:val="num" w:pos="0"/>
          <w:tab w:val="left" w:pos="426"/>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Contractul de achiziţie/</w:t>
      </w:r>
      <w:proofErr w:type="spellStart"/>
      <w:r w:rsidRPr="009760A6">
        <w:rPr>
          <w:rFonts w:ascii="Trebuchet MS" w:hAnsi="Trebuchet MS"/>
          <w:sz w:val="22"/>
          <w:szCs w:val="22"/>
        </w:rPr>
        <w:t>achiziţie</w:t>
      </w:r>
      <w:proofErr w:type="spellEnd"/>
      <w:r w:rsidRPr="009760A6">
        <w:rPr>
          <w:rFonts w:ascii="Trebuchet MS" w:hAnsi="Trebuchet MS"/>
          <w:sz w:val="22"/>
          <w:szCs w:val="22"/>
        </w:rPr>
        <w:t xml:space="preserve"> publică/acordul-cadru şi, după caz, acte adiționale;</w:t>
      </w:r>
    </w:p>
    <w:p w14:paraId="2852000C" w14:textId="77777777" w:rsidR="00A760F3" w:rsidRPr="009760A6" w:rsidRDefault="00A760F3" w:rsidP="007021E0">
      <w:pPr>
        <w:numPr>
          <w:ilvl w:val="0"/>
          <w:numId w:val="18"/>
        </w:numPr>
        <w:tabs>
          <w:tab w:val="clear" w:pos="1080"/>
          <w:tab w:val="num" w:pos="0"/>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Balanţa analitică de verificare aferentă perioadei de raportare pentru cererea de plată în cauză, fișe de cont și note contabile aferente;</w:t>
      </w:r>
    </w:p>
    <w:p w14:paraId="6CD89E67" w14:textId="2ACB938A" w:rsidR="00A760F3" w:rsidRPr="009760A6" w:rsidRDefault="00A760F3" w:rsidP="007021E0">
      <w:pPr>
        <w:numPr>
          <w:ilvl w:val="0"/>
          <w:numId w:val="18"/>
        </w:numPr>
        <w:tabs>
          <w:tab w:val="clear" w:pos="1080"/>
          <w:tab w:val="num" w:pos="0"/>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 xml:space="preserve">Declaraţia pe proprie răspundere a reprezentantului legal al beneficiarului asupra corectitudinii, legalităţii şi </w:t>
      </w:r>
      <w:r w:rsidR="008C5CDB" w:rsidRPr="009760A6">
        <w:rPr>
          <w:rFonts w:ascii="Trebuchet MS" w:hAnsi="Trebuchet MS"/>
          <w:sz w:val="22"/>
          <w:szCs w:val="22"/>
        </w:rPr>
        <w:t xml:space="preserve">regularităţii </w:t>
      </w:r>
      <w:r w:rsidRPr="009760A6">
        <w:rPr>
          <w:rFonts w:ascii="Trebuchet MS" w:hAnsi="Trebuchet MS"/>
          <w:sz w:val="22"/>
          <w:szCs w:val="22"/>
        </w:rPr>
        <w:t>înregistrărilor contabile aferente proiectului;</w:t>
      </w:r>
    </w:p>
    <w:p w14:paraId="4D41D1A6" w14:textId="77777777" w:rsidR="00A760F3" w:rsidRPr="009760A6" w:rsidRDefault="00A760F3" w:rsidP="007021E0">
      <w:pPr>
        <w:numPr>
          <w:ilvl w:val="0"/>
          <w:numId w:val="18"/>
        </w:numPr>
        <w:tabs>
          <w:tab w:val="clear" w:pos="1080"/>
          <w:tab w:val="num" w:pos="0"/>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Pentru obligaţiile de plată aferente contractelor de lucrări: procesul verbal de predare-primire a amplasamentului/ procesele verbale pe faze determinante/procesele verbale de recepţie la terminarea lucrărilor, situațiile de lucrări (în cazul solicitării la plată a lucrărilor);</w:t>
      </w:r>
    </w:p>
    <w:p w14:paraId="7114AD6F" w14:textId="77777777" w:rsidR="00A760F3" w:rsidRPr="009760A6" w:rsidRDefault="00A760F3" w:rsidP="007021E0">
      <w:pPr>
        <w:numPr>
          <w:ilvl w:val="0"/>
          <w:numId w:val="18"/>
        </w:numPr>
        <w:tabs>
          <w:tab w:val="clear" w:pos="1080"/>
          <w:tab w:val="num" w:pos="0"/>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Pentru obligaţiile de plată aferente contractelor de furnizare: procese verbale de predare – primire (cu excepţia facturilor de avans)/procese verbale de recepție și procese verbale de punere în funcţiune (obligatoriu până la cererea de rambursare finală). Procesele verbale vor fi semnate şi ştampilate de toate părţile implicate;</w:t>
      </w:r>
    </w:p>
    <w:p w14:paraId="414E7D40" w14:textId="77777777" w:rsidR="00A760F3" w:rsidRPr="009760A6" w:rsidRDefault="00A760F3" w:rsidP="007021E0">
      <w:pPr>
        <w:numPr>
          <w:ilvl w:val="0"/>
          <w:numId w:val="18"/>
        </w:numPr>
        <w:tabs>
          <w:tab w:val="num" w:pos="0"/>
          <w:tab w:val="left" w:pos="567"/>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Pentru obligaţiile de plată aferente contractelor de servicii: procesele verbale/rapoartele de  prestare a serviciilor; rapoartele de activitate/de audit;</w:t>
      </w:r>
    </w:p>
    <w:p w14:paraId="7B27D8E3" w14:textId="77777777" w:rsidR="00A760F3" w:rsidRPr="009760A6" w:rsidRDefault="00A760F3" w:rsidP="007021E0">
      <w:pPr>
        <w:numPr>
          <w:ilvl w:val="0"/>
          <w:numId w:val="18"/>
        </w:numPr>
        <w:tabs>
          <w:tab w:val="clear" w:pos="1080"/>
          <w:tab w:val="num" w:pos="0"/>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În cazul în care contractul de servicii presupune efectuarea de cursuri: fişe de prezenţă la curs, certificate de participare la curs, certificat constatator al firmei prestatoare, proces verbal de recepţie;</w:t>
      </w:r>
    </w:p>
    <w:p w14:paraId="42B87819" w14:textId="209688CD" w:rsidR="00A760F3" w:rsidRPr="009760A6" w:rsidRDefault="00A760F3" w:rsidP="007021E0">
      <w:pPr>
        <w:numPr>
          <w:ilvl w:val="0"/>
          <w:numId w:val="18"/>
        </w:numPr>
        <w:tabs>
          <w:tab w:val="num" w:pos="0"/>
          <w:tab w:val="left" w:pos="567"/>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 xml:space="preserve">Documente care atestă respectarea regulilor de informare şi publicitate conform Manualului de identitate vizuală: fotografii, anunţuri, comunicate, fotografii pentru plăci sau panouri temporare/permanente. </w:t>
      </w:r>
    </w:p>
    <w:p w14:paraId="39E425D5" w14:textId="5EE7EF32" w:rsidR="00A760F3" w:rsidRPr="009760A6" w:rsidRDefault="00A760F3" w:rsidP="007021E0">
      <w:pPr>
        <w:numPr>
          <w:ilvl w:val="0"/>
          <w:numId w:val="18"/>
        </w:numPr>
        <w:tabs>
          <w:tab w:val="num" w:pos="0"/>
          <w:tab w:val="left" w:pos="567"/>
        </w:tabs>
        <w:autoSpaceDE w:val="0"/>
        <w:autoSpaceDN w:val="0"/>
        <w:adjustRightInd w:val="0"/>
        <w:ind w:left="426" w:hanging="426"/>
        <w:jc w:val="both"/>
        <w:rPr>
          <w:rFonts w:ascii="Trebuchet MS" w:hAnsi="Trebuchet MS"/>
          <w:sz w:val="22"/>
          <w:szCs w:val="22"/>
        </w:rPr>
      </w:pPr>
      <w:r w:rsidRPr="009760A6">
        <w:rPr>
          <w:rFonts w:ascii="Trebuchet MS" w:hAnsi="Trebuchet MS"/>
          <w:sz w:val="22"/>
          <w:szCs w:val="22"/>
        </w:rPr>
        <w:t>Alte documente justificative pe care AMPOC/</w:t>
      </w:r>
      <w:r w:rsidR="00E6419E" w:rsidRPr="009760A6">
        <w:rPr>
          <w:rFonts w:ascii="Trebuchet MS" w:hAnsi="Trebuchet MS"/>
          <w:sz w:val="22"/>
          <w:szCs w:val="22"/>
        </w:rPr>
        <w:t>OIPOC</w:t>
      </w:r>
      <w:r w:rsidRPr="009760A6">
        <w:rPr>
          <w:rFonts w:ascii="Trebuchet MS" w:hAnsi="Trebuchet MS"/>
          <w:sz w:val="22"/>
          <w:szCs w:val="22"/>
        </w:rPr>
        <w:t xml:space="preserve"> le consideră necesare în procesul de verificare administrativă a Cererii de Plată.</w:t>
      </w:r>
    </w:p>
    <w:p w14:paraId="008C328D" w14:textId="77777777" w:rsidR="00A760F3" w:rsidRPr="009760A6" w:rsidRDefault="00A760F3">
      <w:pPr>
        <w:autoSpaceDE w:val="0"/>
        <w:autoSpaceDN w:val="0"/>
        <w:adjustRightInd w:val="0"/>
        <w:ind w:left="600"/>
        <w:jc w:val="both"/>
        <w:rPr>
          <w:rFonts w:ascii="Trebuchet MS" w:hAnsi="Trebuchet MS"/>
          <w:sz w:val="22"/>
          <w:szCs w:val="22"/>
        </w:rPr>
      </w:pPr>
    </w:p>
    <w:p w14:paraId="1D7BFA5B" w14:textId="77777777" w:rsidR="00A760F3" w:rsidRPr="009760A6" w:rsidRDefault="00A760F3">
      <w:pPr>
        <w:autoSpaceDE w:val="0"/>
        <w:autoSpaceDN w:val="0"/>
        <w:adjustRightInd w:val="0"/>
        <w:ind w:left="284" w:hanging="284"/>
        <w:contextualSpacing/>
        <w:jc w:val="both"/>
        <w:rPr>
          <w:rFonts w:ascii="Trebuchet MS" w:hAnsi="Trebuchet MS"/>
          <w:b/>
          <w:i/>
          <w:sz w:val="22"/>
          <w:szCs w:val="22"/>
        </w:rPr>
      </w:pPr>
      <w:r w:rsidRPr="009760A6">
        <w:rPr>
          <w:rFonts w:ascii="Trebuchet MS" w:hAnsi="Trebuchet MS"/>
          <w:b/>
          <w:i/>
          <w:sz w:val="22"/>
          <w:szCs w:val="22"/>
        </w:rPr>
        <w:t xml:space="preserve">(c) </w:t>
      </w:r>
      <w:r w:rsidRPr="009760A6">
        <w:rPr>
          <w:rFonts w:ascii="Trebuchet MS" w:hAnsi="Trebuchet MS"/>
          <w:b/>
          <w:i/>
          <w:sz w:val="22"/>
          <w:szCs w:val="22"/>
          <w:u w:val="single"/>
        </w:rPr>
        <w:t>ÎN CAZUL ÎN CARE SE APLICĂ MECANISMUL DE PLATĂ</w:t>
      </w:r>
      <w:r w:rsidRPr="009760A6">
        <w:rPr>
          <w:rFonts w:ascii="Trebuchet MS" w:hAnsi="Trebuchet MS"/>
          <w:b/>
          <w:i/>
          <w:sz w:val="22"/>
          <w:szCs w:val="22"/>
        </w:rPr>
        <w:t>, cererea de rambursare aferentă cererii de plată va fi însoţită de următoarele documente:</w:t>
      </w:r>
    </w:p>
    <w:p w14:paraId="38403234" w14:textId="77777777" w:rsidR="00A760F3" w:rsidRPr="009760A6" w:rsidRDefault="00A760F3" w:rsidP="007021E0">
      <w:pPr>
        <w:numPr>
          <w:ilvl w:val="3"/>
          <w:numId w:val="19"/>
        </w:numPr>
        <w:tabs>
          <w:tab w:val="num" w:pos="426"/>
        </w:tabs>
        <w:ind w:left="426" w:hanging="426"/>
        <w:jc w:val="both"/>
        <w:rPr>
          <w:rFonts w:ascii="Trebuchet MS" w:hAnsi="Trebuchet MS"/>
          <w:sz w:val="22"/>
          <w:szCs w:val="22"/>
        </w:rPr>
      </w:pPr>
      <w:r w:rsidRPr="009760A6">
        <w:rPr>
          <w:rFonts w:ascii="Trebuchet MS" w:hAnsi="Trebuchet MS"/>
          <w:sz w:val="22"/>
          <w:szCs w:val="22"/>
        </w:rPr>
        <w:t xml:space="preserve">Formularul Cererii de rambursare aferent cererii de </w:t>
      </w:r>
      <w:proofErr w:type="spellStart"/>
      <w:r w:rsidRPr="009760A6">
        <w:rPr>
          <w:rFonts w:ascii="Trebuchet MS" w:hAnsi="Trebuchet MS"/>
          <w:sz w:val="22"/>
          <w:szCs w:val="22"/>
        </w:rPr>
        <w:t>prefinanțare</w:t>
      </w:r>
      <w:proofErr w:type="spellEnd"/>
      <w:r w:rsidRPr="009760A6">
        <w:rPr>
          <w:rFonts w:ascii="Trebuchet MS" w:hAnsi="Trebuchet MS"/>
          <w:sz w:val="22"/>
          <w:szCs w:val="22"/>
        </w:rPr>
        <w:t xml:space="preserve"> în 4 exemplare originale, semnate și ștampilate de reprezentantul legal;</w:t>
      </w:r>
    </w:p>
    <w:p w14:paraId="11D2BC43" w14:textId="77777777" w:rsidR="00A760F3" w:rsidRPr="009760A6" w:rsidRDefault="00A760F3" w:rsidP="007021E0">
      <w:pPr>
        <w:numPr>
          <w:ilvl w:val="3"/>
          <w:numId w:val="19"/>
        </w:numPr>
        <w:tabs>
          <w:tab w:val="num" w:pos="426"/>
        </w:tabs>
        <w:ind w:left="426" w:hanging="426"/>
        <w:jc w:val="both"/>
        <w:rPr>
          <w:rFonts w:ascii="Trebuchet MS" w:hAnsi="Trebuchet MS"/>
          <w:sz w:val="22"/>
          <w:szCs w:val="22"/>
        </w:rPr>
      </w:pPr>
      <w:r w:rsidRPr="009760A6">
        <w:rPr>
          <w:rFonts w:ascii="Trebuchet MS" w:hAnsi="Trebuchet MS"/>
          <w:sz w:val="22"/>
          <w:szCs w:val="22"/>
        </w:rPr>
        <w:t xml:space="preserve">OPIS cu numerotarea continuă a documentelor, în format </w:t>
      </w:r>
      <w:proofErr w:type="spellStart"/>
      <w:r w:rsidRPr="009760A6">
        <w:rPr>
          <w:rFonts w:ascii="Trebuchet MS" w:hAnsi="Trebuchet MS"/>
          <w:sz w:val="22"/>
          <w:szCs w:val="22"/>
        </w:rPr>
        <w:t>word</w:t>
      </w:r>
      <w:proofErr w:type="spellEnd"/>
      <w:r w:rsidRPr="009760A6">
        <w:rPr>
          <w:rFonts w:ascii="Trebuchet MS" w:hAnsi="Trebuchet MS"/>
          <w:sz w:val="22"/>
          <w:szCs w:val="22"/>
        </w:rPr>
        <w:t xml:space="preserve"> editabil şi scanat;</w:t>
      </w:r>
    </w:p>
    <w:p w14:paraId="5C8D1D85" w14:textId="77777777" w:rsidR="00A760F3" w:rsidRPr="009760A6" w:rsidRDefault="00A760F3" w:rsidP="007021E0">
      <w:pPr>
        <w:numPr>
          <w:ilvl w:val="3"/>
          <w:numId w:val="19"/>
        </w:numPr>
        <w:tabs>
          <w:tab w:val="num" w:pos="426"/>
        </w:tabs>
        <w:ind w:left="426" w:hanging="426"/>
        <w:jc w:val="both"/>
        <w:rPr>
          <w:rFonts w:ascii="Trebuchet MS" w:hAnsi="Trebuchet MS"/>
          <w:sz w:val="22"/>
          <w:szCs w:val="22"/>
        </w:rPr>
      </w:pPr>
      <w:r w:rsidRPr="009760A6">
        <w:rPr>
          <w:rFonts w:ascii="Trebuchet MS" w:hAnsi="Trebuchet MS"/>
          <w:sz w:val="22"/>
          <w:szCs w:val="22"/>
        </w:rPr>
        <w:t>Cererea de plată în baza căreia AMPOC a virat fondurile către Beneficiar (fără documentele justificative/suport);</w:t>
      </w:r>
    </w:p>
    <w:p w14:paraId="2CB26696" w14:textId="77777777" w:rsidR="00A760F3" w:rsidRPr="009760A6" w:rsidRDefault="00A760F3" w:rsidP="007021E0">
      <w:pPr>
        <w:numPr>
          <w:ilvl w:val="3"/>
          <w:numId w:val="19"/>
        </w:numPr>
        <w:tabs>
          <w:tab w:val="num" w:pos="426"/>
        </w:tabs>
        <w:ind w:left="426" w:hanging="426"/>
        <w:jc w:val="both"/>
        <w:rPr>
          <w:rFonts w:ascii="Trebuchet MS" w:hAnsi="Trebuchet MS"/>
          <w:sz w:val="22"/>
          <w:szCs w:val="22"/>
        </w:rPr>
      </w:pPr>
      <w:r w:rsidRPr="009760A6">
        <w:rPr>
          <w:rFonts w:ascii="Trebuchet MS" w:hAnsi="Trebuchet MS"/>
          <w:sz w:val="22"/>
          <w:szCs w:val="22"/>
        </w:rPr>
        <w:t>Notificarea transmisă de AMPOC beneficiarului;</w:t>
      </w:r>
    </w:p>
    <w:p w14:paraId="53165837" w14:textId="77777777" w:rsidR="00A760F3" w:rsidRPr="009760A6" w:rsidRDefault="00A760F3" w:rsidP="007021E0">
      <w:pPr>
        <w:numPr>
          <w:ilvl w:val="3"/>
          <w:numId w:val="19"/>
        </w:numPr>
        <w:tabs>
          <w:tab w:val="num" w:pos="426"/>
        </w:tabs>
        <w:ind w:left="426" w:hanging="426"/>
        <w:jc w:val="both"/>
        <w:rPr>
          <w:rFonts w:ascii="Trebuchet MS" w:hAnsi="Trebuchet MS"/>
          <w:sz w:val="22"/>
          <w:szCs w:val="22"/>
        </w:rPr>
      </w:pPr>
      <w:r w:rsidRPr="009760A6">
        <w:rPr>
          <w:rFonts w:ascii="Trebuchet MS" w:hAnsi="Trebuchet MS"/>
          <w:sz w:val="22"/>
          <w:szCs w:val="22"/>
        </w:rPr>
        <w:t>Ordinele de plată/chitanța pentru plata integrală a facturilor din Notificare;</w:t>
      </w:r>
    </w:p>
    <w:p w14:paraId="1B431A03" w14:textId="77777777" w:rsidR="00A760F3" w:rsidRPr="009760A6" w:rsidRDefault="00A760F3" w:rsidP="007021E0">
      <w:pPr>
        <w:numPr>
          <w:ilvl w:val="3"/>
          <w:numId w:val="19"/>
        </w:numPr>
        <w:tabs>
          <w:tab w:val="num" w:pos="426"/>
        </w:tabs>
        <w:ind w:left="426" w:hanging="426"/>
        <w:jc w:val="both"/>
        <w:rPr>
          <w:rFonts w:ascii="Trebuchet MS" w:hAnsi="Trebuchet MS"/>
          <w:sz w:val="22"/>
          <w:szCs w:val="22"/>
        </w:rPr>
      </w:pPr>
      <w:r w:rsidRPr="009760A6">
        <w:rPr>
          <w:rFonts w:ascii="Trebuchet MS" w:hAnsi="Trebuchet MS"/>
          <w:sz w:val="22"/>
          <w:szCs w:val="22"/>
        </w:rPr>
        <w:t>Extrase de cont/registru de casă, semnate şi ştampilate de către unitatea emitentă;</w:t>
      </w:r>
    </w:p>
    <w:p w14:paraId="7849AB5F" w14:textId="77777777" w:rsidR="00A760F3" w:rsidRPr="009760A6" w:rsidRDefault="00A760F3" w:rsidP="007021E0">
      <w:pPr>
        <w:numPr>
          <w:ilvl w:val="3"/>
          <w:numId w:val="19"/>
        </w:numPr>
        <w:tabs>
          <w:tab w:val="num" w:pos="426"/>
        </w:tabs>
        <w:ind w:left="426" w:hanging="426"/>
        <w:jc w:val="both"/>
        <w:rPr>
          <w:rFonts w:ascii="Trebuchet MS" w:hAnsi="Trebuchet MS"/>
          <w:sz w:val="22"/>
          <w:szCs w:val="22"/>
        </w:rPr>
      </w:pPr>
      <w:r w:rsidRPr="009760A6">
        <w:rPr>
          <w:rFonts w:ascii="Trebuchet MS" w:hAnsi="Trebuchet MS"/>
          <w:sz w:val="22"/>
          <w:szCs w:val="22"/>
        </w:rPr>
        <w:lastRenderedPageBreak/>
        <w:t>Balanţa analitică de verificare aferenta perioadei de raportare pentru cererea de rambursare în cauză, fișe de cont și note contabile aferente;</w:t>
      </w:r>
    </w:p>
    <w:p w14:paraId="3D4043E3" w14:textId="77777777" w:rsidR="00A760F3" w:rsidRPr="009760A6" w:rsidRDefault="00A760F3" w:rsidP="007021E0">
      <w:pPr>
        <w:numPr>
          <w:ilvl w:val="3"/>
          <w:numId w:val="19"/>
        </w:numPr>
        <w:tabs>
          <w:tab w:val="num" w:pos="426"/>
        </w:tabs>
        <w:ind w:left="426" w:hanging="426"/>
        <w:jc w:val="both"/>
        <w:rPr>
          <w:rFonts w:ascii="Trebuchet MS" w:hAnsi="Trebuchet MS"/>
          <w:sz w:val="22"/>
          <w:szCs w:val="22"/>
        </w:rPr>
      </w:pPr>
      <w:r w:rsidRPr="009760A6">
        <w:rPr>
          <w:rFonts w:ascii="Trebuchet MS" w:hAnsi="Trebuchet MS"/>
          <w:sz w:val="22"/>
          <w:szCs w:val="22"/>
        </w:rPr>
        <w:t xml:space="preserve">Declaraţia pe proprie răspundere a reprezentantului legal al beneficiarului asupra corectitudinii, legalităţii şi </w:t>
      </w:r>
      <w:proofErr w:type="spellStart"/>
      <w:r w:rsidRPr="009760A6">
        <w:rPr>
          <w:rFonts w:ascii="Trebuchet MS" w:hAnsi="Trebuchet MS"/>
          <w:sz w:val="22"/>
          <w:szCs w:val="22"/>
        </w:rPr>
        <w:t>regularitaţii</w:t>
      </w:r>
      <w:proofErr w:type="spellEnd"/>
      <w:r w:rsidRPr="009760A6">
        <w:rPr>
          <w:rFonts w:ascii="Trebuchet MS" w:hAnsi="Trebuchet MS"/>
          <w:sz w:val="22"/>
          <w:szCs w:val="22"/>
        </w:rPr>
        <w:t xml:space="preserve"> înregistrărilor contabile aferente proiectului;</w:t>
      </w:r>
    </w:p>
    <w:p w14:paraId="6579365A" w14:textId="77777777" w:rsidR="00A760F3" w:rsidRPr="009760A6" w:rsidRDefault="00A760F3" w:rsidP="007021E0">
      <w:pPr>
        <w:numPr>
          <w:ilvl w:val="3"/>
          <w:numId w:val="19"/>
        </w:numPr>
        <w:tabs>
          <w:tab w:val="num" w:pos="426"/>
        </w:tabs>
        <w:ind w:left="426" w:hanging="426"/>
        <w:jc w:val="both"/>
        <w:rPr>
          <w:rFonts w:ascii="Trebuchet MS" w:hAnsi="Trebuchet MS"/>
          <w:sz w:val="22"/>
          <w:szCs w:val="22"/>
        </w:rPr>
      </w:pPr>
      <w:r w:rsidRPr="009760A6">
        <w:rPr>
          <w:rFonts w:ascii="Trebuchet MS" w:hAnsi="Trebuchet MS"/>
          <w:sz w:val="22"/>
          <w:szCs w:val="22"/>
        </w:rPr>
        <w:t>Declaraţie pe proprie răspundere, semnată şi ştampilată de reprezentantul legal, din care să reiasă că toate documentele scanate pe DVD/CD și semnate electronic sunt conforme cu originalul;</w:t>
      </w:r>
    </w:p>
    <w:p w14:paraId="76270132" w14:textId="02D037BF" w:rsidR="00A760F3" w:rsidRPr="009760A6" w:rsidRDefault="00A760F3" w:rsidP="007021E0">
      <w:pPr>
        <w:numPr>
          <w:ilvl w:val="3"/>
          <w:numId w:val="19"/>
        </w:numPr>
        <w:tabs>
          <w:tab w:val="num" w:pos="426"/>
        </w:tabs>
        <w:ind w:left="426" w:hanging="426"/>
        <w:jc w:val="both"/>
        <w:rPr>
          <w:rFonts w:ascii="Trebuchet MS" w:hAnsi="Trebuchet MS"/>
          <w:sz w:val="22"/>
          <w:szCs w:val="22"/>
        </w:rPr>
      </w:pPr>
      <w:r w:rsidRPr="009760A6">
        <w:rPr>
          <w:rFonts w:ascii="Trebuchet MS" w:hAnsi="Trebuchet MS"/>
          <w:sz w:val="22"/>
          <w:szCs w:val="22"/>
        </w:rPr>
        <w:t>Alte documente justificative pe care AMPOC/</w:t>
      </w:r>
      <w:r w:rsidR="00E6419E" w:rsidRPr="009760A6">
        <w:rPr>
          <w:rFonts w:ascii="Trebuchet MS" w:hAnsi="Trebuchet MS"/>
          <w:sz w:val="22"/>
          <w:szCs w:val="22"/>
        </w:rPr>
        <w:t>OIPOC</w:t>
      </w:r>
      <w:r w:rsidRPr="009760A6">
        <w:rPr>
          <w:rFonts w:ascii="Trebuchet MS" w:hAnsi="Trebuchet MS"/>
          <w:sz w:val="22"/>
          <w:szCs w:val="22"/>
        </w:rPr>
        <w:t xml:space="preserve"> le consideră necesare în procesul de verificare administrativă a Cererii de rambursare aferentă cererii de plată;</w:t>
      </w:r>
    </w:p>
    <w:p w14:paraId="5165C796" w14:textId="77777777" w:rsidR="00A760F3" w:rsidRPr="009760A6" w:rsidRDefault="00A760F3" w:rsidP="007021E0">
      <w:pPr>
        <w:numPr>
          <w:ilvl w:val="3"/>
          <w:numId w:val="19"/>
        </w:numPr>
        <w:tabs>
          <w:tab w:val="num" w:pos="426"/>
        </w:tabs>
        <w:ind w:left="426" w:hanging="426"/>
        <w:jc w:val="both"/>
        <w:rPr>
          <w:rFonts w:ascii="Trebuchet MS" w:hAnsi="Trebuchet MS"/>
          <w:sz w:val="22"/>
          <w:szCs w:val="22"/>
        </w:rPr>
      </w:pPr>
      <w:r w:rsidRPr="009760A6">
        <w:rPr>
          <w:rFonts w:ascii="Trebuchet MS" w:hAnsi="Trebuchet MS"/>
          <w:sz w:val="22"/>
          <w:szCs w:val="22"/>
        </w:rPr>
        <w:t>Raport de progres aferent perioadei de referință a cererii de rambursare</w:t>
      </w:r>
    </w:p>
    <w:p w14:paraId="48A69909" w14:textId="77777777" w:rsidR="00A760F3" w:rsidRPr="009760A6" w:rsidRDefault="00A760F3">
      <w:pPr>
        <w:ind w:left="1080"/>
        <w:jc w:val="both"/>
        <w:rPr>
          <w:rFonts w:ascii="Trebuchet MS" w:hAnsi="Trebuchet MS" w:cs="Arial"/>
          <w:sz w:val="22"/>
          <w:szCs w:val="22"/>
        </w:rPr>
      </w:pPr>
    </w:p>
    <w:p w14:paraId="3A49DC6A" w14:textId="08F7410E" w:rsidR="00A760F3" w:rsidRPr="009760A6" w:rsidRDefault="00A760F3" w:rsidP="007021E0">
      <w:pPr>
        <w:numPr>
          <w:ilvl w:val="0"/>
          <w:numId w:val="13"/>
        </w:numPr>
        <w:jc w:val="both"/>
        <w:rPr>
          <w:rFonts w:ascii="Trebuchet MS" w:hAnsi="Trebuchet MS" w:cs="Arial"/>
          <w:sz w:val="22"/>
          <w:szCs w:val="22"/>
        </w:rPr>
      </w:pPr>
      <w:r w:rsidRPr="009760A6">
        <w:rPr>
          <w:rFonts w:ascii="Trebuchet MS" w:hAnsi="Trebuchet MS" w:cs="Arial"/>
          <w:sz w:val="22"/>
          <w:szCs w:val="22"/>
        </w:rPr>
        <w:t>În vederea verificării de către AMPOC/</w:t>
      </w:r>
      <w:r w:rsidR="00E6419E" w:rsidRPr="009760A6">
        <w:rPr>
          <w:rFonts w:ascii="Trebuchet MS" w:hAnsi="Trebuchet MS" w:cs="Arial"/>
          <w:sz w:val="22"/>
          <w:szCs w:val="22"/>
        </w:rPr>
        <w:t>OIPOC</w:t>
      </w:r>
      <w:r w:rsidRPr="009760A6">
        <w:rPr>
          <w:rFonts w:ascii="Trebuchet MS" w:hAnsi="Trebuchet MS" w:cs="Arial"/>
          <w:sz w:val="22"/>
          <w:szCs w:val="22"/>
        </w:rPr>
        <w:t xml:space="preserve"> a procedurilor de achiziţie derulate în vederea implementării proiectului, Beneficiarul va prezenta, în fotocopie </w:t>
      </w:r>
      <w:r w:rsidRPr="009760A6">
        <w:rPr>
          <w:rFonts w:ascii="Trebuchet MS" w:hAnsi="Trebuchet MS"/>
          <w:sz w:val="22"/>
          <w:szCs w:val="22"/>
        </w:rPr>
        <w:t>scanată pe CD/DVD - 2 exemplare</w:t>
      </w:r>
      <w:r w:rsidRPr="009760A6">
        <w:rPr>
          <w:rFonts w:ascii="Trebuchet MS" w:hAnsi="Trebuchet MS" w:cs="Arial"/>
          <w:sz w:val="22"/>
          <w:szCs w:val="22"/>
        </w:rPr>
        <w:t>,</w:t>
      </w:r>
      <w:r w:rsidRPr="009760A6">
        <w:rPr>
          <w:rFonts w:ascii="Trebuchet MS" w:hAnsi="Trebuchet MS" w:cs="Arial"/>
          <w:b/>
          <w:sz w:val="22"/>
          <w:szCs w:val="22"/>
        </w:rPr>
        <w:t xml:space="preserve"> documentele aferente achiziţiei</w:t>
      </w:r>
      <w:r w:rsidRPr="009760A6">
        <w:rPr>
          <w:rFonts w:ascii="Trebuchet MS" w:hAnsi="Trebuchet MS" w:cs="Arial"/>
          <w:sz w:val="22"/>
          <w:szCs w:val="22"/>
        </w:rPr>
        <w:t xml:space="preserve"> (se vor lua în considerare acele documente din lista de mai jos corespunzătoare legislaţiei urmărite în vederea atribuirii contractelor):</w:t>
      </w:r>
    </w:p>
    <w:p w14:paraId="3E99A8CC" w14:textId="77777777" w:rsidR="00A760F3" w:rsidRPr="009760A6" w:rsidRDefault="00A760F3" w:rsidP="007021E0">
      <w:pPr>
        <w:numPr>
          <w:ilvl w:val="0"/>
          <w:numId w:val="22"/>
        </w:numPr>
        <w:ind w:hanging="796"/>
        <w:jc w:val="both"/>
        <w:rPr>
          <w:rFonts w:ascii="Trebuchet MS" w:hAnsi="Trebuchet MS"/>
          <w:b/>
          <w:bCs/>
          <w:sz w:val="22"/>
          <w:szCs w:val="22"/>
          <w:lang w:val="it-IT"/>
        </w:rPr>
      </w:pPr>
      <w:r w:rsidRPr="009760A6">
        <w:rPr>
          <w:rFonts w:ascii="Trebuchet MS" w:hAnsi="Trebuchet MS"/>
          <w:b/>
          <w:bCs/>
          <w:sz w:val="22"/>
          <w:szCs w:val="22"/>
        </w:rPr>
        <w:t>Pentru procedurile desfăşurate conform Legii nr. 98/2016:</w:t>
      </w:r>
    </w:p>
    <w:p w14:paraId="27ED6F3B"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Opis cu documentele dosarului; </w:t>
      </w:r>
    </w:p>
    <w:p w14:paraId="5AD0EB18"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Strategia de contractare; </w:t>
      </w:r>
    </w:p>
    <w:p w14:paraId="1BD7EE8F" w14:textId="64DB0719"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Anunţul de intenţie</w:t>
      </w:r>
      <w:r w:rsidR="009760A6">
        <w:rPr>
          <w:rFonts w:ascii="Trebuchet MS" w:hAnsi="Trebuchet MS"/>
          <w:sz w:val="22"/>
          <w:szCs w:val="22"/>
          <w:lang w:eastAsia="en-GB"/>
        </w:rPr>
        <w:t xml:space="preserve"> </w:t>
      </w:r>
      <w:r w:rsidRPr="009760A6">
        <w:rPr>
          <w:rFonts w:ascii="Trebuchet MS" w:hAnsi="Trebuchet MS"/>
          <w:sz w:val="22"/>
          <w:szCs w:val="22"/>
          <w:lang w:eastAsia="en-GB"/>
        </w:rPr>
        <w:t xml:space="preserve">şi dovada transmiterii acestuia spre publicare, dacă este cazul; </w:t>
      </w:r>
    </w:p>
    <w:p w14:paraId="45E79A92"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Anunţul de participare şi dovada transmiterii acestuia spre publicare; </w:t>
      </w:r>
    </w:p>
    <w:p w14:paraId="6121BCD6"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Erata, dacă este cazul; </w:t>
      </w:r>
    </w:p>
    <w:p w14:paraId="665649DD"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Documentaţia de atribuire; </w:t>
      </w:r>
    </w:p>
    <w:p w14:paraId="175C813F"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Documentația de concurs, dacă este cazul; </w:t>
      </w:r>
    </w:p>
    <w:p w14:paraId="52D71F2F"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Decizia/ordinul de numire a comisiei de evaluare; </w:t>
      </w:r>
    </w:p>
    <w:p w14:paraId="21D42AFD"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Declarațiile de confidențialitate și imparțialitate; </w:t>
      </w:r>
    </w:p>
    <w:p w14:paraId="6381E860"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Procesul-verbal al şedinţei de deschidere a ofertelor, dacă este cazul; </w:t>
      </w:r>
    </w:p>
    <w:p w14:paraId="09BC9B1F"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Formularele de ofertă depuse în cadrul procedurii de atribuire;</w:t>
      </w:r>
    </w:p>
    <w:p w14:paraId="2397AB7C"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DUAE și documentele de calificare, atunci când acestea au fost solicitate; </w:t>
      </w:r>
    </w:p>
    <w:p w14:paraId="0C9A88DF"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Solicitările de clarificări, precum şi clarificările transmise/primite de autoritatea contractantă; </w:t>
      </w:r>
    </w:p>
    <w:p w14:paraId="1F8177CE"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Raportul intermediar privind selecția candidaților, dacă este cazul; </w:t>
      </w:r>
    </w:p>
    <w:p w14:paraId="44DDD46E"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Procesele–verbale de evaluare, negociere, dialog, după caz; </w:t>
      </w:r>
    </w:p>
    <w:p w14:paraId="0D2B5B74"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Raportul procedurii de atribuire; </w:t>
      </w:r>
    </w:p>
    <w:p w14:paraId="53601C4C"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Dovada comunicărilor privind rezultatul procedurii; </w:t>
      </w:r>
    </w:p>
    <w:p w14:paraId="292A816D" w14:textId="10875F14"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Ofertele depuse – </w:t>
      </w:r>
      <w:r w:rsidR="00C13152" w:rsidRPr="009760A6">
        <w:rPr>
          <w:rFonts w:ascii="Trebuchet MS" w:hAnsi="Trebuchet MS"/>
          <w:sz w:val="22"/>
          <w:szCs w:val="22"/>
          <w:lang w:eastAsia="en-GB"/>
        </w:rPr>
        <w:t xml:space="preserve">câştigătoare </w:t>
      </w:r>
      <w:r w:rsidRPr="009760A6">
        <w:rPr>
          <w:rFonts w:ascii="Trebuchet MS" w:hAnsi="Trebuchet MS"/>
          <w:sz w:val="22"/>
          <w:szCs w:val="22"/>
          <w:lang w:eastAsia="en-GB"/>
        </w:rPr>
        <w:t>si respinse – documente de calificare, oferte tehnice si financiare</w:t>
      </w:r>
    </w:p>
    <w:p w14:paraId="5EB40910"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Contractul de achiziţie publică/acordul-cadru, semnate, și, după caz, actele adiționale; </w:t>
      </w:r>
    </w:p>
    <w:p w14:paraId="3BCC9C2E"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Dacă este cazul, contractele atribuite în temeiul unui acord-cadru; </w:t>
      </w:r>
    </w:p>
    <w:p w14:paraId="339063BC"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Anunţul de atribuire şi dovada transmiterii acestuia spre publicare; </w:t>
      </w:r>
    </w:p>
    <w:p w14:paraId="454EE0AA"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Dacă este cazul, contestaţiile formulate în cadrul procedurii de atribuire, însoţite de deciziile motivate pronunţate de consiliul naţional de soluţionare a contestaţiilor; </w:t>
      </w:r>
    </w:p>
    <w:p w14:paraId="7E0DAA87" w14:textId="34573416"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Hotărâri ale instanțelor de judecată referitoa</w:t>
      </w:r>
      <w:r w:rsidR="004203AB" w:rsidRPr="009760A6">
        <w:rPr>
          <w:rFonts w:ascii="Trebuchet MS" w:hAnsi="Trebuchet MS"/>
          <w:sz w:val="22"/>
          <w:szCs w:val="22"/>
          <w:lang w:eastAsia="en-GB"/>
        </w:rPr>
        <w:t>re</w:t>
      </w:r>
      <w:r w:rsidRPr="009760A6">
        <w:rPr>
          <w:rFonts w:ascii="Trebuchet MS" w:hAnsi="Trebuchet MS"/>
          <w:sz w:val="22"/>
          <w:szCs w:val="22"/>
          <w:lang w:eastAsia="en-GB"/>
        </w:rPr>
        <w:t xml:space="preserve"> la procedura de atribuire; </w:t>
      </w:r>
    </w:p>
    <w:p w14:paraId="6D53F5E6"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Documentul constatator care conţine informaţii referitoare la îndeplinirea obligaţiilor contractuale de către contractant; </w:t>
      </w:r>
    </w:p>
    <w:p w14:paraId="490D784F" w14:textId="77777777" w:rsidR="00A760F3" w:rsidRPr="009760A6" w:rsidRDefault="00A760F3" w:rsidP="007021E0">
      <w:pPr>
        <w:numPr>
          <w:ilvl w:val="2"/>
          <w:numId w:val="21"/>
        </w:numPr>
        <w:ind w:left="709" w:hanging="283"/>
        <w:jc w:val="both"/>
        <w:rPr>
          <w:rFonts w:ascii="Trebuchet MS" w:hAnsi="Trebuchet MS"/>
          <w:sz w:val="22"/>
          <w:szCs w:val="22"/>
          <w:lang w:eastAsia="en-GB"/>
        </w:rPr>
      </w:pPr>
      <w:r w:rsidRPr="009760A6">
        <w:rPr>
          <w:rFonts w:ascii="Trebuchet MS" w:hAnsi="Trebuchet MS"/>
          <w:sz w:val="22"/>
          <w:szCs w:val="22"/>
          <w:lang w:eastAsia="en-GB"/>
        </w:rPr>
        <w:t>Dacă este cazul, decizia de anulare a procedurii de atribuire.</w:t>
      </w:r>
    </w:p>
    <w:p w14:paraId="24CD3D00" w14:textId="77777777" w:rsidR="00A760F3" w:rsidRPr="009760A6" w:rsidRDefault="00A760F3" w:rsidP="007021E0">
      <w:pPr>
        <w:numPr>
          <w:ilvl w:val="0"/>
          <w:numId w:val="22"/>
        </w:numPr>
        <w:ind w:left="709" w:hanging="425"/>
        <w:jc w:val="both"/>
        <w:rPr>
          <w:rFonts w:ascii="Trebuchet MS" w:hAnsi="Trebuchet MS"/>
          <w:b/>
          <w:bCs/>
          <w:sz w:val="22"/>
          <w:szCs w:val="22"/>
          <w:lang w:val="it-IT"/>
        </w:rPr>
      </w:pPr>
      <w:r w:rsidRPr="009760A6">
        <w:rPr>
          <w:rFonts w:ascii="Trebuchet MS" w:hAnsi="Trebuchet MS"/>
          <w:b/>
          <w:bCs/>
          <w:sz w:val="22"/>
          <w:szCs w:val="22"/>
        </w:rPr>
        <w:t>Pentru procedurile competitive derulate în conformitate cu prevederile Ordinului Ministrului Fondurilor Europene nr. 1284/2016:</w:t>
      </w:r>
    </w:p>
    <w:p w14:paraId="70A9FBB8" w14:textId="77777777" w:rsidR="00A760F3" w:rsidRPr="009760A6" w:rsidRDefault="00A760F3" w:rsidP="007021E0">
      <w:pPr>
        <w:numPr>
          <w:ilvl w:val="2"/>
          <w:numId w:val="23"/>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Opis cu documentele dosarului; </w:t>
      </w:r>
    </w:p>
    <w:p w14:paraId="442AB010" w14:textId="77777777" w:rsidR="00A760F3" w:rsidRPr="009760A6" w:rsidRDefault="00A760F3" w:rsidP="007021E0">
      <w:pPr>
        <w:numPr>
          <w:ilvl w:val="2"/>
          <w:numId w:val="23"/>
        </w:numPr>
        <w:ind w:left="709" w:hanging="283"/>
        <w:jc w:val="both"/>
        <w:rPr>
          <w:rFonts w:ascii="Trebuchet MS" w:hAnsi="Trebuchet MS"/>
          <w:sz w:val="22"/>
          <w:szCs w:val="22"/>
          <w:lang w:eastAsia="en-GB"/>
        </w:rPr>
      </w:pPr>
      <w:r w:rsidRPr="009760A6">
        <w:rPr>
          <w:rFonts w:ascii="Trebuchet MS" w:hAnsi="Trebuchet MS"/>
          <w:sz w:val="22"/>
          <w:szCs w:val="22"/>
          <w:lang w:eastAsia="en-GB"/>
        </w:rPr>
        <w:t>Specificaţiile tehnice;</w:t>
      </w:r>
    </w:p>
    <w:p w14:paraId="34B13725" w14:textId="77777777" w:rsidR="00A760F3" w:rsidRPr="009760A6" w:rsidRDefault="00A760F3" w:rsidP="007021E0">
      <w:pPr>
        <w:numPr>
          <w:ilvl w:val="2"/>
          <w:numId w:val="23"/>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Nota privind determinarea valorii estimate; </w:t>
      </w:r>
    </w:p>
    <w:p w14:paraId="0D9D5E69" w14:textId="77777777" w:rsidR="00A760F3" w:rsidRPr="009760A6" w:rsidRDefault="00A760F3" w:rsidP="007021E0">
      <w:pPr>
        <w:numPr>
          <w:ilvl w:val="2"/>
          <w:numId w:val="23"/>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Dovada anunţului/invitaţiilor/clarificărilor/comunicărilor rezultatului (după caz); </w:t>
      </w:r>
    </w:p>
    <w:p w14:paraId="693B9F0F" w14:textId="77777777" w:rsidR="00A760F3" w:rsidRPr="009760A6" w:rsidRDefault="00A760F3" w:rsidP="007021E0">
      <w:pPr>
        <w:numPr>
          <w:ilvl w:val="2"/>
          <w:numId w:val="23"/>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Nota justificativă de atribuire; </w:t>
      </w:r>
    </w:p>
    <w:p w14:paraId="2F51F624" w14:textId="77777777" w:rsidR="00A760F3" w:rsidRPr="009760A6" w:rsidRDefault="00A760F3" w:rsidP="007021E0">
      <w:pPr>
        <w:numPr>
          <w:ilvl w:val="2"/>
          <w:numId w:val="23"/>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Nota justificativă privind decalarea datelor de semnare a contractelor (după caz) – pentru loturi; </w:t>
      </w:r>
    </w:p>
    <w:p w14:paraId="765C87EF" w14:textId="77777777" w:rsidR="00A760F3" w:rsidRPr="009760A6" w:rsidRDefault="00A760F3" w:rsidP="007021E0">
      <w:pPr>
        <w:numPr>
          <w:ilvl w:val="2"/>
          <w:numId w:val="23"/>
        </w:numPr>
        <w:ind w:left="709" w:right="-1" w:hanging="283"/>
        <w:jc w:val="both"/>
        <w:rPr>
          <w:rFonts w:ascii="Trebuchet MS" w:hAnsi="Trebuchet MS"/>
          <w:sz w:val="22"/>
          <w:szCs w:val="22"/>
          <w:lang w:eastAsia="en-GB"/>
        </w:rPr>
      </w:pPr>
      <w:r w:rsidRPr="009760A6">
        <w:rPr>
          <w:rFonts w:ascii="Trebuchet MS" w:hAnsi="Trebuchet MS"/>
          <w:sz w:val="22"/>
          <w:szCs w:val="22"/>
          <w:lang w:eastAsia="en-GB"/>
        </w:rPr>
        <w:lastRenderedPageBreak/>
        <w:t xml:space="preserve">Declaraţii pe propria răspundere din care rezultă că ofertantul câştigător/solicitantul/beneficiarul privat nu a încălcat prevederile referitoare la conflictul de interese; </w:t>
      </w:r>
    </w:p>
    <w:p w14:paraId="56D7D941" w14:textId="77777777" w:rsidR="00A760F3" w:rsidRPr="009760A6" w:rsidRDefault="00A760F3" w:rsidP="007021E0">
      <w:pPr>
        <w:numPr>
          <w:ilvl w:val="2"/>
          <w:numId w:val="23"/>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Ofertele originale şi clarificările (după caz); </w:t>
      </w:r>
    </w:p>
    <w:p w14:paraId="31B66F27" w14:textId="77777777" w:rsidR="00A760F3" w:rsidRPr="009760A6" w:rsidRDefault="00A760F3" w:rsidP="007021E0">
      <w:pPr>
        <w:numPr>
          <w:ilvl w:val="2"/>
          <w:numId w:val="23"/>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Contractul de achiziţie; </w:t>
      </w:r>
    </w:p>
    <w:p w14:paraId="3ED2EB28" w14:textId="77777777" w:rsidR="00A760F3" w:rsidRPr="009760A6" w:rsidRDefault="00A760F3" w:rsidP="007021E0">
      <w:pPr>
        <w:numPr>
          <w:ilvl w:val="2"/>
          <w:numId w:val="23"/>
        </w:numPr>
        <w:ind w:left="709" w:hanging="283"/>
        <w:jc w:val="both"/>
        <w:rPr>
          <w:rFonts w:ascii="Trebuchet MS" w:hAnsi="Trebuchet MS"/>
          <w:sz w:val="22"/>
          <w:szCs w:val="22"/>
          <w:lang w:eastAsia="en-GB"/>
        </w:rPr>
      </w:pPr>
      <w:r w:rsidRPr="009760A6">
        <w:rPr>
          <w:rFonts w:ascii="Trebuchet MS" w:hAnsi="Trebuchet MS"/>
          <w:sz w:val="22"/>
          <w:szCs w:val="22"/>
          <w:lang w:eastAsia="en-GB"/>
        </w:rPr>
        <w:t>Actele adiţionale (după caz);</w:t>
      </w:r>
    </w:p>
    <w:p w14:paraId="3C943C04" w14:textId="77777777" w:rsidR="00A760F3" w:rsidRPr="009760A6" w:rsidRDefault="00A760F3" w:rsidP="007021E0">
      <w:pPr>
        <w:numPr>
          <w:ilvl w:val="2"/>
          <w:numId w:val="23"/>
        </w:numPr>
        <w:ind w:left="709" w:hanging="283"/>
        <w:jc w:val="both"/>
        <w:rPr>
          <w:rFonts w:ascii="Trebuchet MS" w:hAnsi="Trebuchet MS"/>
          <w:sz w:val="22"/>
          <w:szCs w:val="22"/>
          <w:lang w:eastAsia="en-GB"/>
        </w:rPr>
      </w:pPr>
      <w:r w:rsidRPr="009760A6">
        <w:rPr>
          <w:rFonts w:ascii="Trebuchet MS" w:hAnsi="Trebuchet MS"/>
          <w:sz w:val="22"/>
          <w:szCs w:val="22"/>
          <w:lang w:eastAsia="en-GB"/>
        </w:rPr>
        <w:t xml:space="preserve">Alte documente relevante, inclusiv documentele care dovedesc realizarea achiziţiei (de exemplu: procese-verbale de recepţie servicii şi lucrări, livrabile, procese-verbale de predare primire etc.); </w:t>
      </w:r>
    </w:p>
    <w:p w14:paraId="1DCF412B" w14:textId="77777777" w:rsidR="00A760F3" w:rsidRPr="009760A6" w:rsidRDefault="00A760F3" w:rsidP="007021E0">
      <w:pPr>
        <w:numPr>
          <w:ilvl w:val="2"/>
          <w:numId w:val="23"/>
        </w:numPr>
        <w:ind w:left="709" w:hanging="283"/>
        <w:jc w:val="both"/>
        <w:rPr>
          <w:rFonts w:ascii="Trebuchet MS" w:hAnsi="Trebuchet MS"/>
          <w:sz w:val="22"/>
          <w:szCs w:val="22"/>
          <w:lang w:eastAsia="en-GB"/>
        </w:rPr>
      </w:pPr>
      <w:r w:rsidRPr="009760A6">
        <w:rPr>
          <w:rFonts w:ascii="Trebuchet MS" w:hAnsi="Trebuchet MS"/>
          <w:sz w:val="22"/>
          <w:szCs w:val="22"/>
          <w:lang w:eastAsia="en-GB"/>
        </w:rPr>
        <w:t>Contestaţiile (după caz)/ deciziile aferente.</w:t>
      </w:r>
    </w:p>
    <w:p w14:paraId="3303CEB0" w14:textId="77777777" w:rsidR="00A760F3" w:rsidRPr="009760A6" w:rsidRDefault="00A760F3" w:rsidP="007021E0">
      <w:pPr>
        <w:numPr>
          <w:ilvl w:val="0"/>
          <w:numId w:val="22"/>
        </w:numPr>
        <w:ind w:left="709" w:hanging="425"/>
        <w:jc w:val="both"/>
        <w:rPr>
          <w:rFonts w:ascii="Trebuchet MS" w:hAnsi="Trebuchet MS"/>
          <w:b/>
          <w:sz w:val="22"/>
          <w:szCs w:val="22"/>
          <w:lang w:eastAsia="en-GB"/>
        </w:rPr>
      </w:pPr>
      <w:r w:rsidRPr="009760A6">
        <w:rPr>
          <w:rFonts w:ascii="Trebuchet MS" w:hAnsi="Trebuchet MS"/>
          <w:b/>
          <w:sz w:val="22"/>
          <w:szCs w:val="22"/>
          <w:lang w:eastAsia="en-GB"/>
        </w:rPr>
        <w:t>Pentru achiziţii</w:t>
      </w:r>
      <w:r w:rsidRPr="009760A6">
        <w:rPr>
          <w:rFonts w:ascii="Trebuchet MS" w:hAnsi="Trebuchet MS" w:cs="Arial"/>
          <w:b/>
          <w:sz w:val="22"/>
          <w:szCs w:val="22"/>
        </w:rPr>
        <w:t xml:space="preserve">le directe </w:t>
      </w:r>
      <w:r w:rsidRPr="009760A6">
        <w:rPr>
          <w:rFonts w:ascii="Trebuchet MS" w:hAnsi="Trebuchet MS"/>
          <w:b/>
          <w:bCs/>
          <w:sz w:val="22"/>
          <w:szCs w:val="22"/>
        </w:rPr>
        <w:t>derulate în conformitate cu prevederile Ordinului Ministrului Fondurilor Europene nr. 1284/2016:</w:t>
      </w:r>
    </w:p>
    <w:p w14:paraId="341CF507" w14:textId="77777777" w:rsidR="00A760F3" w:rsidRPr="009760A6" w:rsidRDefault="00A760F3" w:rsidP="007021E0">
      <w:pPr>
        <w:numPr>
          <w:ilvl w:val="2"/>
          <w:numId w:val="24"/>
        </w:numPr>
        <w:ind w:left="709" w:hanging="283"/>
        <w:rPr>
          <w:rStyle w:val="3oh-"/>
          <w:rFonts w:ascii="Trebuchet MS" w:hAnsi="Trebuchet MS"/>
          <w:sz w:val="22"/>
          <w:szCs w:val="22"/>
        </w:rPr>
      </w:pPr>
      <w:r w:rsidRPr="009760A6">
        <w:rPr>
          <w:rStyle w:val="3oh-"/>
          <w:rFonts w:ascii="Trebuchet MS" w:hAnsi="Trebuchet MS"/>
          <w:sz w:val="22"/>
          <w:szCs w:val="22"/>
        </w:rPr>
        <w:t xml:space="preserve">Opis cu documentele dosarului; </w:t>
      </w:r>
    </w:p>
    <w:p w14:paraId="55F0E522" w14:textId="77777777" w:rsidR="00A760F3" w:rsidRPr="009760A6" w:rsidRDefault="00A760F3" w:rsidP="007021E0">
      <w:pPr>
        <w:numPr>
          <w:ilvl w:val="2"/>
          <w:numId w:val="24"/>
        </w:numPr>
        <w:ind w:left="709" w:hanging="283"/>
        <w:rPr>
          <w:rStyle w:val="3oh-"/>
          <w:rFonts w:ascii="Trebuchet MS" w:hAnsi="Trebuchet MS"/>
          <w:sz w:val="22"/>
          <w:szCs w:val="22"/>
        </w:rPr>
      </w:pPr>
      <w:r w:rsidRPr="009760A6">
        <w:rPr>
          <w:rStyle w:val="3oh-"/>
          <w:rFonts w:ascii="Trebuchet MS" w:hAnsi="Trebuchet MS"/>
          <w:sz w:val="22"/>
          <w:szCs w:val="22"/>
        </w:rPr>
        <w:t xml:space="preserve">Nota privind determinarea valorii estimate; </w:t>
      </w:r>
    </w:p>
    <w:p w14:paraId="15933028" w14:textId="77777777" w:rsidR="00A760F3" w:rsidRPr="009760A6" w:rsidRDefault="00A760F3" w:rsidP="007021E0">
      <w:pPr>
        <w:numPr>
          <w:ilvl w:val="2"/>
          <w:numId w:val="24"/>
        </w:numPr>
        <w:ind w:left="709" w:hanging="283"/>
        <w:rPr>
          <w:rStyle w:val="3oh-"/>
          <w:rFonts w:ascii="Trebuchet MS" w:hAnsi="Trebuchet MS"/>
          <w:sz w:val="22"/>
          <w:szCs w:val="22"/>
        </w:rPr>
      </w:pPr>
      <w:r w:rsidRPr="009760A6">
        <w:rPr>
          <w:rStyle w:val="3oh-"/>
          <w:rFonts w:ascii="Trebuchet MS" w:hAnsi="Trebuchet MS"/>
          <w:sz w:val="22"/>
          <w:szCs w:val="22"/>
        </w:rPr>
        <w:t xml:space="preserve">Documentele justificative ale achiziţiei (de exemplu: comandă, factură, bon fiscal, contract, documentele de transport sau altele, după caz) </w:t>
      </w:r>
    </w:p>
    <w:p w14:paraId="4AAB2A19" w14:textId="77777777" w:rsidR="00A760F3" w:rsidRPr="009760A6" w:rsidRDefault="00A760F3" w:rsidP="007021E0">
      <w:pPr>
        <w:numPr>
          <w:ilvl w:val="0"/>
          <w:numId w:val="24"/>
        </w:numPr>
        <w:ind w:left="709" w:hanging="283"/>
        <w:rPr>
          <w:rFonts w:ascii="Trebuchet MS" w:hAnsi="Trebuchet MS"/>
          <w:sz w:val="22"/>
          <w:szCs w:val="22"/>
        </w:rPr>
      </w:pPr>
      <w:r w:rsidRPr="009760A6">
        <w:rPr>
          <w:rStyle w:val="3oh-"/>
          <w:rFonts w:ascii="Trebuchet MS" w:hAnsi="Trebuchet MS"/>
          <w:sz w:val="22"/>
          <w:szCs w:val="22"/>
        </w:rPr>
        <w:t>Documentele care dovedesc realizarea achiziţiei, respectiv furnizarea produselor/prestarea serviciilor/execuţia lucrărilor (de exemplu: ordine de plată, extrase de cont, procese-verbale de predare-primire, procese-verbale de recepţie, procese-verbale de punere în funcţiune/acceptanţă, rapoarte de activitate sau altele, după caz).</w:t>
      </w:r>
    </w:p>
    <w:p w14:paraId="237AEA6F" w14:textId="77777777" w:rsidR="00A760F3" w:rsidRPr="009760A6" w:rsidRDefault="00A760F3">
      <w:pPr>
        <w:jc w:val="both"/>
        <w:rPr>
          <w:rFonts w:ascii="Trebuchet MS" w:hAnsi="Trebuchet MS" w:cs="Arial"/>
          <w:sz w:val="22"/>
          <w:szCs w:val="22"/>
        </w:rPr>
      </w:pPr>
    </w:p>
    <w:p w14:paraId="3D8066A3"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r w:rsidRPr="009760A6">
        <w:rPr>
          <w:rFonts w:ascii="Trebuchet MS" w:hAnsi="Trebuchet MS" w:cs="Arial"/>
          <w:b/>
          <w:sz w:val="22"/>
          <w:szCs w:val="22"/>
        </w:rPr>
        <w:t xml:space="preserve">Alte obligații ale beneficiarului specifice Programului Operațional </w:t>
      </w:r>
    </w:p>
    <w:p w14:paraId="01EE4B8B" w14:textId="17E77A36"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Beneficiarul proiectului va transmite spre informare către AMPOC/</w:t>
      </w:r>
      <w:r w:rsidR="00E6419E" w:rsidRPr="009760A6">
        <w:rPr>
          <w:rFonts w:ascii="Trebuchet MS" w:hAnsi="Trebuchet MS" w:cs="Arial"/>
          <w:sz w:val="22"/>
          <w:szCs w:val="22"/>
        </w:rPr>
        <w:t>OIPOC</w:t>
      </w:r>
      <w:r w:rsidRPr="009760A6">
        <w:rPr>
          <w:rFonts w:ascii="Trebuchet MS" w:hAnsi="Trebuchet MS" w:cs="Arial"/>
          <w:sz w:val="22"/>
          <w:szCs w:val="22"/>
        </w:rPr>
        <w:t>, documentele/livrabile elaborate în cadrul proiectului, în cazul în care AMPOC/</w:t>
      </w:r>
      <w:r w:rsidR="00E6419E" w:rsidRPr="009760A6">
        <w:rPr>
          <w:rFonts w:ascii="Trebuchet MS" w:hAnsi="Trebuchet MS" w:cs="Arial"/>
          <w:sz w:val="22"/>
          <w:szCs w:val="22"/>
        </w:rPr>
        <w:t>OIPOC</w:t>
      </w:r>
      <w:r w:rsidRPr="009760A6">
        <w:rPr>
          <w:rFonts w:ascii="Trebuchet MS" w:hAnsi="Trebuchet MS" w:cs="Arial"/>
          <w:sz w:val="22"/>
          <w:szCs w:val="22"/>
        </w:rPr>
        <w:t xml:space="preserve"> solicită expres acest lucru.</w:t>
      </w:r>
    </w:p>
    <w:p w14:paraId="2DD4BC2F" w14:textId="77777777"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În cazul proiectelor generatoare de venit, Beneficiarul este obligat să declare toate veniturile direct realizate în timpul implementării Proiectului, ca rezultat al acestei implementări şi nepreconizate la data aprobării acestuia. </w:t>
      </w:r>
    </w:p>
    <w:p w14:paraId="7C1E19C5" w14:textId="77777777" w:rsidR="00565A06" w:rsidRDefault="00A760F3" w:rsidP="00565A06">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Style w:val="FontStyle31"/>
          <w:rFonts w:ascii="Trebuchet MS" w:hAnsi="Trebuchet MS" w:cs="Arial"/>
          <w:sz w:val="22"/>
          <w:szCs w:val="22"/>
        </w:rPr>
        <w:t xml:space="preserve">Beneficiarul are obligaţia de a transmite către </w:t>
      </w:r>
      <w:r w:rsidR="00E6419E" w:rsidRPr="009760A6">
        <w:rPr>
          <w:rStyle w:val="FontStyle31"/>
          <w:rFonts w:ascii="Trebuchet MS" w:hAnsi="Trebuchet MS" w:cs="Arial"/>
          <w:sz w:val="22"/>
          <w:szCs w:val="22"/>
        </w:rPr>
        <w:t>OIPOC</w:t>
      </w:r>
      <w:r w:rsidRPr="009760A6">
        <w:rPr>
          <w:rStyle w:val="FontStyle31"/>
          <w:rFonts w:ascii="Trebuchet MS" w:hAnsi="Trebuchet MS" w:cs="Arial"/>
          <w:sz w:val="22"/>
          <w:szCs w:val="22"/>
        </w:rPr>
        <w:t xml:space="preserve">, în termen de 10 zile lucrătoare de la data atribuirii unui contract de achiziţie, fotocopii după toate </w:t>
      </w:r>
      <w:r w:rsidRPr="009760A6">
        <w:rPr>
          <w:rFonts w:ascii="Trebuchet MS" w:hAnsi="Trebuchet MS"/>
          <w:sz w:val="22"/>
          <w:szCs w:val="22"/>
        </w:rPr>
        <w:t xml:space="preserve">documentele originale aferente procedurii de achiziţie desfăşurată, în formă scanată pe CD/DVD - 2 exemplare, denumirea fişierelor respective reflectând denumirea achiziţiei în cauză, iar documentele scanate fiind salvate după denumirea documentului original. Aceste documente vor fi și încărcate de beneficiar în sistemul informatic </w:t>
      </w:r>
      <w:proofErr w:type="spellStart"/>
      <w:r w:rsidRPr="009760A6">
        <w:rPr>
          <w:rFonts w:ascii="Trebuchet MS" w:hAnsi="Trebuchet MS"/>
          <w:sz w:val="22"/>
          <w:szCs w:val="22"/>
        </w:rPr>
        <w:t>MySMIS</w:t>
      </w:r>
      <w:proofErr w:type="spellEnd"/>
      <w:r w:rsidRPr="009760A6">
        <w:rPr>
          <w:rFonts w:ascii="Trebuchet MS" w:hAnsi="Trebuchet MS"/>
          <w:sz w:val="22"/>
          <w:szCs w:val="22"/>
        </w:rPr>
        <w:t>.</w:t>
      </w:r>
      <w:r w:rsidRPr="009760A6">
        <w:rPr>
          <w:rFonts w:ascii="Trebuchet MS" w:hAnsi="Trebuchet MS" w:cs="Arial"/>
          <w:sz w:val="22"/>
          <w:szCs w:val="22"/>
        </w:rPr>
        <w:t xml:space="preserve"> În termen de 5 zile lucrătoare de la data finalizării verificărilor şi de către AMPOC, aceasta notifică Beneficiarul cu privire la rezultatul verificării.</w:t>
      </w:r>
    </w:p>
    <w:p w14:paraId="09D22157" w14:textId="77777777" w:rsidR="00565A06" w:rsidRDefault="00A760F3" w:rsidP="00565A06">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565A06">
        <w:rPr>
          <w:rFonts w:ascii="Trebuchet MS" w:hAnsi="Trebuchet MS" w:cs="Arial"/>
          <w:sz w:val="22"/>
          <w:szCs w:val="22"/>
        </w:rPr>
        <w:t>Beneficiarul are obligaţia de a respecta instrucțiunile AMPOC/</w:t>
      </w:r>
      <w:r w:rsidR="00E6419E" w:rsidRPr="00565A06">
        <w:rPr>
          <w:rFonts w:ascii="Trebuchet MS" w:hAnsi="Trebuchet MS" w:cs="Arial"/>
          <w:sz w:val="22"/>
          <w:szCs w:val="22"/>
        </w:rPr>
        <w:t>OIPOC</w:t>
      </w:r>
      <w:r w:rsidRPr="00565A06">
        <w:rPr>
          <w:rFonts w:ascii="Trebuchet MS" w:hAnsi="Trebuchet MS" w:cs="Arial"/>
          <w:sz w:val="22"/>
          <w:szCs w:val="22"/>
        </w:rPr>
        <w:t xml:space="preserve"> emise conform legii</w:t>
      </w:r>
      <w:r w:rsidR="006B13C9" w:rsidRPr="00565A06">
        <w:rPr>
          <w:rFonts w:ascii="Trebuchet MS" w:hAnsi="Trebuchet MS"/>
          <w:sz w:val="22"/>
          <w:szCs w:val="22"/>
        </w:rPr>
        <w:t xml:space="preserve"> </w:t>
      </w:r>
      <w:r w:rsidR="007021E0" w:rsidRPr="00565A06">
        <w:rPr>
          <w:rFonts w:ascii="Trebuchet MS" w:hAnsi="Trebuchet MS"/>
          <w:sz w:val="22"/>
          <w:szCs w:val="22"/>
        </w:rPr>
        <w:t>.</w:t>
      </w:r>
    </w:p>
    <w:p w14:paraId="4A880190" w14:textId="5D55ACF8" w:rsidR="00A20F0C" w:rsidRPr="00565A06" w:rsidRDefault="006B13C9" w:rsidP="00565A06">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565A06">
        <w:rPr>
          <w:rFonts w:ascii="Trebuchet MS" w:hAnsi="Trebuchet MS"/>
          <w:sz w:val="22"/>
          <w:szCs w:val="22"/>
        </w:rPr>
        <w:t>Conform prevederilor Art.26 alin (1) şi (3)  din OUG nr.40/2015 cu modificările şi completările ulterioare, b</w:t>
      </w:r>
      <w:r w:rsidR="00A20F0C" w:rsidRPr="00565A06">
        <w:rPr>
          <w:rFonts w:ascii="Trebuchet MS" w:hAnsi="Trebuchet MS"/>
          <w:sz w:val="22"/>
          <w:szCs w:val="22"/>
        </w:rPr>
        <w:t>eneficiarul unui proiect finanţat din fonduri europene are obligaţia îndosarierii şi păstrării în bune condiţii a tuturor documentelor aferente proiectului. În cazul nerespectării acestor prevederi, beneficiarul este obligat să restituie suma rambursată, în cadrul proiectului, aferentă documentelor lipsă.</w:t>
      </w:r>
    </w:p>
    <w:p w14:paraId="5EB0C648" w14:textId="70A91086" w:rsidR="00A20F0C" w:rsidRPr="009760A6" w:rsidRDefault="006B13C9"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sz w:val="22"/>
          <w:szCs w:val="22"/>
        </w:rPr>
        <w:t>Conform prevederilor Art.26 alin (2) şi (4)  din OUG nr.40/2015 cu modificările şi completările ulterioare, b</w:t>
      </w:r>
      <w:r w:rsidR="00A20F0C" w:rsidRPr="009760A6">
        <w:rPr>
          <w:rFonts w:ascii="Trebuchet MS" w:hAnsi="Trebuchet MS"/>
          <w:sz w:val="22"/>
          <w:szCs w:val="22"/>
        </w:rPr>
        <w:t>eneficiarul are obligaţia de a asigura accesul neîngrădit al autorităţilor naţionale cu atribuţii de verificare, control şi audit, al serviciilor Comisiei Europene, al Curţii Europene de Conturi, al reprezentanţilor serviciului specializat al Comisiei Europene - Oficiul European pentru Lupta Antifraudă - OLAF, precum şi al reprezentanţilor Departamentului pentru Lupta Antifraudă - DLAF, în limitele competenţelor ce le revin, în cazul în care aceştia efectuează verificări/controale/audit la faţa locului şi solicită în scris declaraţii, documente, informaţii. În cazul nerespectării acestor  prevederi beneficiarul este obligat să restituie întreaga sumă rambursată aferentă proiectului, inclusiv dobânzile/penalizările aferente.</w:t>
      </w:r>
    </w:p>
    <w:p w14:paraId="3EB3913F" w14:textId="79D61A21" w:rsidR="00A20F0C" w:rsidRPr="009760A6" w:rsidRDefault="006B13C9"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sz w:val="22"/>
          <w:szCs w:val="22"/>
        </w:rPr>
        <w:t xml:space="preserve">Conform prevederilor Art.26 alin (5) din OUG nr.40/2015 cu modificările şi completările ulterioare, </w:t>
      </w:r>
      <w:r w:rsidR="00A20F0C" w:rsidRPr="009760A6">
        <w:rPr>
          <w:rFonts w:ascii="Trebuchet MS" w:hAnsi="Trebuchet MS"/>
          <w:sz w:val="22"/>
          <w:szCs w:val="22"/>
        </w:rPr>
        <w:t xml:space="preserve">AMPOC poate evalua şi controla capacitatea administrativă a </w:t>
      </w:r>
      <w:r w:rsidR="00A20F0C" w:rsidRPr="009760A6">
        <w:rPr>
          <w:rFonts w:ascii="Trebuchet MS" w:hAnsi="Trebuchet MS"/>
          <w:sz w:val="22"/>
          <w:szCs w:val="22"/>
        </w:rPr>
        <w:lastRenderedPageBreak/>
        <w:t xml:space="preserve">beneficiarilor privind îndeplinirea cerinţelor determinate de asigurare a realităţii, legalităţii şi regularităţii cheltuielilor decontate şi respectării instrucţiunilor, procedurilor, reglementărilor, regulamentelor </w:t>
      </w:r>
      <w:r w:rsidR="00D2395E" w:rsidRPr="009760A6">
        <w:rPr>
          <w:rFonts w:ascii="Trebuchet MS" w:hAnsi="Trebuchet MS"/>
          <w:sz w:val="22"/>
          <w:szCs w:val="22"/>
        </w:rPr>
        <w:t xml:space="preserve"> </w:t>
      </w:r>
      <w:r w:rsidR="00A20F0C" w:rsidRPr="009760A6">
        <w:rPr>
          <w:rFonts w:ascii="Trebuchet MS" w:hAnsi="Trebuchet MS"/>
          <w:sz w:val="22"/>
          <w:szCs w:val="22"/>
        </w:rPr>
        <w:t>Comisiei Europene, precum şi a altor prevederi legale în domeniul implementării proiectelor finanţate din fonduri europene.</w:t>
      </w:r>
    </w:p>
    <w:p w14:paraId="09D7F69B"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p>
    <w:p w14:paraId="3D1C4E2F"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r w:rsidRPr="009760A6">
        <w:rPr>
          <w:rFonts w:ascii="Trebuchet MS" w:hAnsi="Trebuchet MS" w:cs="Arial"/>
          <w:b/>
          <w:sz w:val="22"/>
          <w:szCs w:val="22"/>
        </w:rPr>
        <w:t>Dreptul de proprietate/utilizare a rezultatelor și echipamentelor</w:t>
      </w:r>
    </w:p>
    <w:p w14:paraId="01F02B8F" w14:textId="77777777"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w:t>
      </w:r>
    </w:p>
    <w:p w14:paraId="75C3AF30" w14:textId="77777777"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În cazul proiectelor implementate în parteneriat, orice rezultate sau drepturi legate de acestea, inclusiv drepturi de autor şi/sau orice alte drepturi de proprietate intelectuală şi/sau industrială, obţinute în executarea sau ca urmare a executării acestui Contract, vor fi proprietatea liderului de Proiect sau a partenerului/ partenerilor acestuia, conform celor prevăzute în Acordului de parteneriat inclus în Anexa 5 – Acordul încheiat între Beneficiar și Parteneri.</w:t>
      </w:r>
    </w:p>
    <w:p w14:paraId="6F24C504"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p>
    <w:p w14:paraId="70A70FAE"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r w:rsidRPr="009760A6">
        <w:rPr>
          <w:rFonts w:ascii="Trebuchet MS" w:hAnsi="Trebuchet MS" w:cs="Arial"/>
          <w:b/>
          <w:sz w:val="22"/>
          <w:szCs w:val="22"/>
        </w:rPr>
        <w:t>Modificarea Contractului de Finanțare</w:t>
      </w:r>
    </w:p>
    <w:p w14:paraId="54116F56" w14:textId="77777777"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Beneficiarul poate efectua cheltuieli în condițiile modificate prevăzute în notificare sau în propunerea de modificare prin act adițional, dar le poate solicita la rambursare numai după intrarea în vigoare a notificării/actului adițional. </w:t>
      </w:r>
    </w:p>
    <w:p w14:paraId="3BE90A16" w14:textId="3E566E06"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În completare la alin.(7) al art. 10 – Modificări și completări din Condiții generale, beneficiarul  transmite </w:t>
      </w:r>
      <w:r w:rsidR="00E6419E" w:rsidRPr="009760A6">
        <w:rPr>
          <w:rFonts w:ascii="Trebuchet MS" w:hAnsi="Trebuchet MS" w:cs="Arial"/>
          <w:sz w:val="22"/>
          <w:szCs w:val="22"/>
        </w:rPr>
        <w:t>OIPOC</w:t>
      </w:r>
      <w:r w:rsidRPr="009760A6">
        <w:rPr>
          <w:rFonts w:ascii="Trebuchet MS" w:hAnsi="Trebuchet MS" w:cs="Arial"/>
          <w:sz w:val="22"/>
          <w:szCs w:val="22"/>
        </w:rPr>
        <w:t xml:space="preserve"> notificări privind:</w:t>
      </w:r>
    </w:p>
    <w:p w14:paraId="7634D1A5" w14:textId="77777777" w:rsidR="00A760F3" w:rsidRPr="009760A6" w:rsidRDefault="00A760F3" w:rsidP="007021E0">
      <w:pPr>
        <w:pStyle w:val="ListParagraph"/>
        <w:numPr>
          <w:ilvl w:val="1"/>
          <w:numId w:val="13"/>
        </w:numPr>
        <w:autoSpaceDE w:val="0"/>
        <w:autoSpaceDN w:val="0"/>
        <w:adjustRightInd w:val="0"/>
        <w:spacing w:line="240" w:lineRule="atLeast"/>
        <w:ind w:left="851" w:hanging="284"/>
        <w:jc w:val="both"/>
        <w:rPr>
          <w:rFonts w:ascii="Trebuchet MS" w:hAnsi="Trebuchet MS" w:cs="Arial"/>
          <w:sz w:val="22"/>
          <w:szCs w:val="22"/>
        </w:rPr>
      </w:pPr>
      <w:r w:rsidRPr="009760A6">
        <w:rPr>
          <w:rFonts w:ascii="Trebuchet MS" w:hAnsi="Trebuchet MS" w:cs="Arial"/>
          <w:sz w:val="22"/>
          <w:szCs w:val="22"/>
        </w:rPr>
        <w:t>modificarea informațiilor privind ”Resursele umane implicate” din cererea de finanțare, cu respectarea cerințelor din Ghidul solicitantului;</w:t>
      </w:r>
    </w:p>
    <w:p w14:paraId="635B971B" w14:textId="77777777" w:rsidR="00A760F3" w:rsidRPr="009760A6" w:rsidRDefault="00A760F3" w:rsidP="007021E0">
      <w:pPr>
        <w:pStyle w:val="ListParagraph"/>
        <w:numPr>
          <w:ilvl w:val="1"/>
          <w:numId w:val="13"/>
        </w:numPr>
        <w:autoSpaceDE w:val="0"/>
        <w:autoSpaceDN w:val="0"/>
        <w:adjustRightInd w:val="0"/>
        <w:spacing w:line="240" w:lineRule="atLeast"/>
        <w:ind w:left="851" w:hanging="284"/>
        <w:jc w:val="both"/>
        <w:rPr>
          <w:rFonts w:ascii="Trebuchet MS" w:hAnsi="Trebuchet MS" w:cs="Arial"/>
          <w:sz w:val="22"/>
          <w:szCs w:val="22"/>
        </w:rPr>
      </w:pPr>
      <w:r w:rsidRPr="009760A6">
        <w:rPr>
          <w:rFonts w:ascii="Trebuchet MS" w:hAnsi="Trebuchet MS" w:cs="Arial"/>
          <w:sz w:val="22"/>
          <w:szCs w:val="22"/>
        </w:rPr>
        <w:t>modificarea achizițiilor publice din cererea de finanțare, cu condiţia ca aceste modificări să nu afecteze valoarea totală și valoarea totală eligibilă a proiectului, așa cum sunt prevăzute la art.3 alin.(1) din Condițiile generale, și/sau perioada de implementare şi să respecte prevederile legislației naționale și comunitare în vigoare;</w:t>
      </w:r>
    </w:p>
    <w:p w14:paraId="4BC0E3DD" w14:textId="77777777" w:rsidR="00A760F3" w:rsidRPr="009760A6" w:rsidRDefault="00A760F3" w:rsidP="007021E0">
      <w:pPr>
        <w:pStyle w:val="ListParagraph"/>
        <w:numPr>
          <w:ilvl w:val="1"/>
          <w:numId w:val="13"/>
        </w:numPr>
        <w:autoSpaceDE w:val="0"/>
        <w:autoSpaceDN w:val="0"/>
        <w:adjustRightInd w:val="0"/>
        <w:spacing w:line="240" w:lineRule="atLeast"/>
        <w:ind w:left="851" w:hanging="284"/>
        <w:jc w:val="both"/>
        <w:rPr>
          <w:rFonts w:ascii="Trebuchet MS" w:hAnsi="Trebuchet MS" w:cs="Arial"/>
          <w:sz w:val="22"/>
          <w:szCs w:val="22"/>
        </w:rPr>
      </w:pPr>
      <w:r w:rsidRPr="009760A6">
        <w:rPr>
          <w:rFonts w:ascii="Trebuchet MS" w:hAnsi="Trebuchet MS" w:cs="Arial"/>
          <w:sz w:val="22"/>
          <w:szCs w:val="22"/>
        </w:rPr>
        <w:t xml:space="preserve">modificarea informațiilor privind </w:t>
      </w:r>
      <w:r w:rsidRPr="009760A6">
        <w:rPr>
          <w:rFonts w:ascii="Trebuchet MS" w:hAnsi="Trebuchet MS" w:cs="Arial"/>
          <w:sz w:val="22"/>
          <w:szCs w:val="22"/>
          <w:lang w:val="it-IT"/>
        </w:rPr>
        <w:t>“</w:t>
      </w:r>
      <w:r w:rsidRPr="009760A6">
        <w:rPr>
          <w:rFonts w:ascii="Trebuchet MS" w:hAnsi="Trebuchet MS" w:cs="Arial"/>
          <w:sz w:val="22"/>
          <w:szCs w:val="22"/>
        </w:rPr>
        <w:t>Localizarea proiectului</w:t>
      </w:r>
      <w:r w:rsidRPr="009760A6">
        <w:rPr>
          <w:rFonts w:ascii="Trebuchet MS" w:hAnsi="Trebuchet MS" w:cs="Arial"/>
          <w:sz w:val="22"/>
          <w:szCs w:val="22"/>
          <w:lang w:val="it-IT"/>
        </w:rPr>
        <w:t>” din cererea de finan</w:t>
      </w:r>
      <w:r w:rsidRPr="009760A6">
        <w:rPr>
          <w:rFonts w:ascii="Trebuchet MS" w:hAnsi="Trebuchet MS" w:cs="Arial"/>
          <w:sz w:val="22"/>
          <w:szCs w:val="22"/>
        </w:rPr>
        <w:t>țare;</w:t>
      </w:r>
    </w:p>
    <w:p w14:paraId="41F27532" w14:textId="77777777" w:rsidR="00A760F3" w:rsidRPr="009760A6" w:rsidRDefault="00A760F3" w:rsidP="007021E0">
      <w:pPr>
        <w:pStyle w:val="ListParagraph"/>
        <w:numPr>
          <w:ilvl w:val="1"/>
          <w:numId w:val="13"/>
        </w:numPr>
        <w:autoSpaceDE w:val="0"/>
        <w:autoSpaceDN w:val="0"/>
        <w:adjustRightInd w:val="0"/>
        <w:spacing w:line="240" w:lineRule="atLeast"/>
        <w:ind w:left="851" w:hanging="284"/>
        <w:jc w:val="both"/>
        <w:rPr>
          <w:rFonts w:ascii="Trebuchet MS" w:hAnsi="Trebuchet MS" w:cs="Arial"/>
          <w:sz w:val="22"/>
          <w:szCs w:val="22"/>
        </w:rPr>
      </w:pPr>
      <w:r w:rsidRPr="009760A6">
        <w:rPr>
          <w:rFonts w:ascii="Trebuchet MS" w:hAnsi="Trebuchet MS" w:cs="Arial"/>
          <w:sz w:val="22"/>
          <w:szCs w:val="22"/>
        </w:rPr>
        <w:t>modificări asupra Anexei 2 -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achiziţie, cu condiţia ca aceste modificări să nu afecteze bugetul proiectului, indicatorii, valoarea achiziţiei, perioada de implementare şi să respecte prevederile contractuale legale în vigoare;</w:t>
      </w:r>
    </w:p>
    <w:p w14:paraId="0D86C5D3" w14:textId="14C7AF34"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În cazul în care, pe perioada de implementare a Proiectului, se înregistrează economii constând în diferențe între valoarea estimată a procedurilor de achiziție și valoarea atribuită, acestea se pot utiliza în scopul implementării Proiectului, cu acordul prealabil al </w:t>
      </w:r>
      <w:r w:rsidR="00E6419E" w:rsidRPr="009760A6">
        <w:rPr>
          <w:rFonts w:ascii="Trebuchet MS" w:hAnsi="Trebuchet MS" w:cs="Arial"/>
          <w:sz w:val="22"/>
          <w:szCs w:val="22"/>
        </w:rPr>
        <w:t>OIPOC</w:t>
      </w:r>
      <w:r w:rsidRPr="009760A6">
        <w:rPr>
          <w:rFonts w:ascii="Trebuchet MS" w:hAnsi="Trebuchet MS" w:cs="Arial"/>
          <w:sz w:val="22"/>
          <w:szCs w:val="22"/>
        </w:rPr>
        <w:t>, și fără a afecta obiectivul Proiectului, prin act adițional cu respectarea Condițiilor generale și specifice.</w:t>
      </w:r>
    </w:p>
    <w:p w14:paraId="065FEE25"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p>
    <w:p w14:paraId="293FC7A7"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r w:rsidRPr="009760A6">
        <w:rPr>
          <w:rFonts w:ascii="Trebuchet MS" w:hAnsi="Trebuchet MS" w:cs="Arial"/>
          <w:b/>
          <w:sz w:val="22"/>
          <w:szCs w:val="22"/>
        </w:rPr>
        <w:t xml:space="preserve">Dezangajare </w:t>
      </w:r>
    </w:p>
    <w:p w14:paraId="0EDB0CB7" w14:textId="682C7BD9"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În conformitate cu prevederile art.12, alin. (2) din Ordonanța de urgență a Guvernului nr.40/2015 privind gestionare  financiară a fondurilor europene pentru perioada de programare 2014-2020,</w:t>
      </w:r>
      <w:r w:rsidR="008C5CDB" w:rsidRPr="009760A6">
        <w:rPr>
          <w:rFonts w:ascii="Trebuchet MS" w:hAnsi="Trebuchet MS" w:cs="Arial"/>
          <w:sz w:val="22"/>
          <w:szCs w:val="22"/>
        </w:rPr>
        <w:t>cu modificările şi completările ulterioare,</w:t>
      </w:r>
      <w:r w:rsidRPr="009760A6">
        <w:rPr>
          <w:rFonts w:ascii="Trebuchet MS" w:hAnsi="Trebuchet MS" w:cs="Arial"/>
          <w:sz w:val="22"/>
          <w:szCs w:val="22"/>
        </w:rPr>
        <w:t xml:space="preserve"> în scopul utilizării eficiente a fondurilor publice, AMPOC dezangajează fondurile rămase neutilizate în urma finalizării contractelor de achiziţie publică aferente Contractului de Finanţare, în condiţiile legii. AMPOC poate dezangaja fondurile rămase în urma atribuirii contractelor, dacă nu a primit sau nu a aprobat solicitări de reutilizare a sumelor.</w:t>
      </w:r>
    </w:p>
    <w:p w14:paraId="0483810E" w14:textId="518F5D33"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În vederea aplicării prevederilor alin. (</w:t>
      </w:r>
      <w:r w:rsidR="009C1A73" w:rsidRPr="009760A6">
        <w:rPr>
          <w:rFonts w:ascii="Trebuchet MS" w:hAnsi="Trebuchet MS" w:cs="Arial"/>
          <w:sz w:val="22"/>
          <w:szCs w:val="22"/>
        </w:rPr>
        <w:t>17</w:t>
      </w:r>
      <w:r w:rsidRPr="009760A6">
        <w:rPr>
          <w:rFonts w:ascii="Trebuchet MS" w:hAnsi="Trebuchet MS" w:cs="Arial"/>
          <w:sz w:val="22"/>
          <w:szCs w:val="22"/>
        </w:rPr>
        <w:t>), beneficiarul va transmite la AMPOC/</w:t>
      </w:r>
      <w:r w:rsidR="00E6419E" w:rsidRPr="009760A6">
        <w:rPr>
          <w:rFonts w:ascii="Trebuchet MS" w:hAnsi="Trebuchet MS" w:cs="Arial"/>
          <w:sz w:val="22"/>
          <w:szCs w:val="22"/>
        </w:rPr>
        <w:t>OIPOC</w:t>
      </w:r>
      <w:r w:rsidRPr="009760A6">
        <w:rPr>
          <w:rFonts w:ascii="Trebuchet MS" w:hAnsi="Trebuchet MS" w:cs="Arial"/>
          <w:sz w:val="22"/>
          <w:szCs w:val="22"/>
        </w:rPr>
        <w:t xml:space="preserve">, în luna iulie a fiecărui an din perioada de la semnarea Contractului de Finanțare și până la finalul perioadei de implementare a proiectului, </w:t>
      </w:r>
      <w:proofErr w:type="spellStart"/>
      <w:r w:rsidRPr="009760A6">
        <w:rPr>
          <w:rFonts w:ascii="Trebuchet MS" w:hAnsi="Trebuchet MS" w:cs="Arial"/>
          <w:sz w:val="22"/>
          <w:szCs w:val="22"/>
        </w:rPr>
        <w:t>înurma</w:t>
      </w:r>
      <w:proofErr w:type="spellEnd"/>
      <w:r w:rsidRPr="009760A6">
        <w:rPr>
          <w:rFonts w:ascii="Trebuchet MS" w:hAnsi="Trebuchet MS" w:cs="Arial"/>
          <w:sz w:val="22"/>
          <w:szCs w:val="22"/>
        </w:rPr>
        <w:t xml:space="preserve"> analizei stadiului derulării procedurilor de achiziție și/sau implementării contractelor de achiziție </w:t>
      </w:r>
      <w:r w:rsidRPr="009760A6">
        <w:rPr>
          <w:rFonts w:ascii="Trebuchet MS" w:hAnsi="Trebuchet MS" w:cs="Arial"/>
          <w:sz w:val="22"/>
          <w:szCs w:val="22"/>
        </w:rPr>
        <w:lastRenderedPageBreak/>
        <w:t>publică la 30 iunie a anului respectiv, dacă înregistrează economii în urma atribuirii și/sau finalizării acestor contracte, o solicitare de modificare a Contractului de Finanțare în sensul diminuării valorii cu fondurile rămase neutilizate sau realocării acestor economii, dacă este cazul.</w:t>
      </w:r>
    </w:p>
    <w:p w14:paraId="43FAAEE2" w14:textId="0C8EAE73" w:rsidR="00795860" w:rsidRPr="009760A6" w:rsidRDefault="00247092" w:rsidP="00247092">
      <w:pPr>
        <w:pStyle w:val="Head2-Alin"/>
        <w:numPr>
          <w:ilvl w:val="0"/>
          <w:numId w:val="13"/>
        </w:numPr>
        <w:tabs>
          <w:tab w:val="clear" w:pos="2880"/>
        </w:tabs>
        <w:spacing w:before="0" w:after="0"/>
        <w:rPr>
          <w:color w:val="FF0000"/>
          <w:sz w:val="22"/>
          <w:szCs w:val="22"/>
        </w:rPr>
      </w:pPr>
      <w:r>
        <w:rPr>
          <w:sz w:val="22"/>
          <w:szCs w:val="22"/>
        </w:rPr>
        <w:t>B</w:t>
      </w:r>
      <w:r w:rsidR="00795860" w:rsidRPr="009760A6">
        <w:rPr>
          <w:sz w:val="22"/>
          <w:szCs w:val="22"/>
        </w:rPr>
        <w:t>eneficiarul are obligația de a notifica OI</w:t>
      </w:r>
      <w:r w:rsidR="00493B69" w:rsidRPr="009760A6">
        <w:rPr>
          <w:sz w:val="22"/>
          <w:szCs w:val="22"/>
        </w:rPr>
        <w:t>POC</w:t>
      </w:r>
      <w:r w:rsidR="00795860" w:rsidRPr="009760A6">
        <w:rPr>
          <w:sz w:val="22"/>
          <w:szCs w:val="22"/>
        </w:rPr>
        <w:t>/AM</w:t>
      </w:r>
      <w:r w:rsidR="00493B69" w:rsidRPr="009760A6">
        <w:rPr>
          <w:sz w:val="22"/>
          <w:szCs w:val="22"/>
        </w:rPr>
        <w:t>POC</w:t>
      </w:r>
      <w:r w:rsidR="00795860" w:rsidRPr="009760A6">
        <w:rPr>
          <w:sz w:val="22"/>
          <w:szCs w:val="22"/>
        </w:rPr>
        <w:t>, in termen de maxim 10 zile lucrătoare de la finalizarea contractului/contractelor de achiziție, cu privire la suma cu care s-a/s-au finalizat implementarea respectivului contract/ respectivelor contracte în vederea dezangajării fondurilor în conformitate cu prevederile prezentului contract de finanțare.</w:t>
      </w:r>
    </w:p>
    <w:p w14:paraId="0313E1CE" w14:textId="1F9E96A6" w:rsidR="00795860" w:rsidRPr="009760A6" w:rsidRDefault="00795860" w:rsidP="00247092">
      <w:pPr>
        <w:pStyle w:val="Head2-Alin"/>
        <w:numPr>
          <w:ilvl w:val="0"/>
          <w:numId w:val="13"/>
        </w:numPr>
        <w:tabs>
          <w:tab w:val="clear" w:pos="2880"/>
          <w:tab w:val="right" w:pos="709"/>
        </w:tabs>
        <w:spacing w:before="0" w:after="0"/>
        <w:rPr>
          <w:sz w:val="22"/>
          <w:szCs w:val="22"/>
        </w:rPr>
      </w:pPr>
      <w:r w:rsidRPr="009760A6">
        <w:rPr>
          <w:sz w:val="22"/>
          <w:szCs w:val="22"/>
        </w:rPr>
        <w:t>În termen de maxim 10 zile lucrătoare de la primirea notificării de la OI</w:t>
      </w:r>
      <w:r w:rsidR="008C5CDB" w:rsidRPr="009760A6">
        <w:rPr>
          <w:sz w:val="22"/>
          <w:szCs w:val="22"/>
        </w:rPr>
        <w:t xml:space="preserve"> POC</w:t>
      </w:r>
      <w:r w:rsidRPr="009760A6">
        <w:rPr>
          <w:sz w:val="22"/>
          <w:szCs w:val="22"/>
        </w:rPr>
        <w:t>/Beneficiar, AM</w:t>
      </w:r>
      <w:r w:rsidR="008C5CDB" w:rsidRPr="009760A6">
        <w:rPr>
          <w:sz w:val="22"/>
          <w:szCs w:val="22"/>
        </w:rPr>
        <w:t>POC</w:t>
      </w:r>
      <w:r w:rsidRPr="009760A6">
        <w:rPr>
          <w:sz w:val="22"/>
          <w:szCs w:val="22"/>
        </w:rPr>
        <w:t xml:space="preserve"> dezangajează, prin notificarea unilaterală, fondurile rămase neutilizate ca urmarea a finalizării implementării contractului/contractelor de achiziție din cadrul prezentului contract.  </w:t>
      </w:r>
    </w:p>
    <w:p w14:paraId="3AAE52AF" w14:textId="77777777" w:rsidR="00247092" w:rsidRDefault="00247092">
      <w:pPr>
        <w:autoSpaceDE w:val="0"/>
        <w:autoSpaceDN w:val="0"/>
        <w:adjustRightInd w:val="0"/>
        <w:spacing w:line="240" w:lineRule="atLeast"/>
        <w:jc w:val="both"/>
        <w:rPr>
          <w:rFonts w:ascii="Trebuchet MS" w:hAnsi="Trebuchet MS" w:cs="Arial"/>
          <w:b/>
          <w:sz w:val="22"/>
          <w:szCs w:val="22"/>
        </w:rPr>
      </w:pPr>
    </w:p>
    <w:p w14:paraId="489FB5F9"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r w:rsidRPr="009760A6">
        <w:rPr>
          <w:rFonts w:ascii="Trebuchet MS" w:hAnsi="Trebuchet MS" w:cs="Arial"/>
          <w:b/>
          <w:sz w:val="22"/>
          <w:szCs w:val="22"/>
        </w:rPr>
        <w:t>Încetarea contractului de finanțare</w:t>
      </w:r>
    </w:p>
    <w:p w14:paraId="3214DEB6" w14:textId="77777777"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În cazul încetării Contractului de Finanțare, conform Art. 15, alin (2) și (3) din </w:t>
      </w:r>
      <w:proofErr w:type="spellStart"/>
      <w:r w:rsidRPr="009760A6">
        <w:rPr>
          <w:rFonts w:ascii="Trebuchet MS" w:hAnsi="Trebuchet MS" w:cs="Arial"/>
          <w:sz w:val="22"/>
          <w:szCs w:val="22"/>
        </w:rPr>
        <w:t>Conditii</w:t>
      </w:r>
      <w:proofErr w:type="spellEnd"/>
      <w:r w:rsidRPr="009760A6">
        <w:rPr>
          <w:rFonts w:ascii="Trebuchet MS" w:hAnsi="Trebuchet MS" w:cs="Arial"/>
          <w:sz w:val="22"/>
          <w:szCs w:val="22"/>
        </w:rPr>
        <w:t xml:space="preserve"> Generale,  Beneficiarul are obligaţia restituirii finanţării acordate în termen de 10 zile lucrătoare de la încetarea Contractului. În cazul în care Beneficiarul nu va respecta acest termen i se vor percepe majorări de întârziere în valoare de 0,02% pe zi întârziere din suma datorată.</w:t>
      </w:r>
    </w:p>
    <w:p w14:paraId="65B0AA02" w14:textId="0898A26C" w:rsidR="000E2E16" w:rsidRPr="009760A6" w:rsidRDefault="000E2E16" w:rsidP="000E2E16">
      <w:pPr>
        <w:pStyle w:val="Text1"/>
        <w:numPr>
          <w:ilvl w:val="0"/>
          <w:numId w:val="13"/>
        </w:numPr>
        <w:autoSpaceDE w:val="0"/>
        <w:autoSpaceDN w:val="0"/>
        <w:adjustRightInd w:val="0"/>
        <w:spacing w:after="0"/>
        <w:rPr>
          <w:rFonts w:ascii="Trebuchet MS" w:hAnsi="Trebuchet MS" w:cs="Arial"/>
          <w:color w:val="000000" w:themeColor="text1"/>
          <w:sz w:val="22"/>
          <w:szCs w:val="22"/>
          <w:lang w:val="ro-RO"/>
        </w:rPr>
      </w:pPr>
      <w:r w:rsidRPr="009760A6">
        <w:rPr>
          <w:rFonts w:ascii="Trebuchet MS" w:hAnsi="Trebuchet MS" w:cs="Arial"/>
          <w:color w:val="000000" w:themeColor="text1"/>
          <w:sz w:val="22"/>
          <w:szCs w:val="22"/>
          <w:lang w:val="ro-RO"/>
        </w:rPr>
        <w:t>AM POC/OI</w:t>
      </w:r>
      <w:r w:rsidR="00EC58AA" w:rsidRPr="009760A6">
        <w:rPr>
          <w:rFonts w:ascii="Trebuchet MS" w:hAnsi="Trebuchet MS" w:cs="Arial"/>
          <w:color w:val="000000" w:themeColor="text1"/>
          <w:sz w:val="22"/>
          <w:szCs w:val="22"/>
          <w:lang w:val="ro-RO"/>
        </w:rPr>
        <w:t>POC</w:t>
      </w:r>
      <w:r w:rsidRPr="009760A6">
        <w:rPr>
          <w:rFonts w:ascii="Trebuchet MS" w:hAnsi="Trebuchet MS" w:cs="Arial"/>
          <w:color w:val="000000" w:themeColor="text1"/>
          <w:sz w:val="22"/>
          <w:szCs w:val="22"/>
          <w:lang w:val="ro-RO"/>
        </w:rPr>
        <w:t xml:space="preserve"> </w:t>
      </w:r>
      <w:proofErr w:type="spellStart"/>
      <w:r w:rsidR="00247092">
        <w:rPr>
          <w:rFonts w:ascii="Trebuchet MS" w:hAnsi="Trebuchet MS"/>
          <w:color w:val="000000" w:themeColor="text1"/>
          <w:sz w:val="22"/>
          <w:szCs w:val="22"/>
        </w:rPr>
        <w:t>îşi</w:t>
      </w:r>
      <w:proofErr w:type="spellEnd"/>
      <w:r w:rsidRPr="009760A6">
        <w:rPr>
          <w:rFonts w:ascii="Trebuchet MS" w:hAnsi="Trebuchet MS"/>
          <w:color w:val="000000" w:themeColor="text1"/>
          <w:sz w:val="22"/>
          <w:szCs w:val="22"/>
        </w:rPr>
        <w:t xml:space="preserve"> </w:t>
      </w:r>
      <w:proofErr w:type="spellStart"/>
      <w:r w:rsidRPr="009760A6">
        <w:rPr>
          <w:rFonts w:ascii="Trebuchet MS" w:hAnsi="Trebuchet MS"/>
          <w:color w:val="000000" w:themeColor="text1"/>
          <w:sz w:val="22"/>
          <w:szCs w:val="22"/>
        </w:rPr>
        <w:t>rezerv</w:t>
      </w:r>
      <w:r w:rsidR="00247092">
        <w:rPr>
          <w:rFonts w:ascii="Trebuchet MS" w:hAnsi="Trebuchet MS"/>
          <w:color w:val="000000" w:themeColor="text1"/>
          <w:sz w:val="22"/>
          <w:szCs w:val="22"/>
        </w:rPr>
        <w:t>ă</w:t>
      </w:r>
      <w:proofErr w:type="spellEnd"/>
      <w:r w:rsidRPr="009760A6">
        <w:rPr>
          <w:rFonts w:ascii="Trebuchet MS" w:hAnsi="Trebuchet MS"/>
          <w:color w:val="000000" w:themeColor="text1"/>
          <w:sz w:val="22"/>
          <w:szCs w:val="22"/>
        </w:rPr>
        <w:t xml:space="preserve"> </w:t>
      </w:r>
      <w:proofErr w:type="spellStart"/>
      <w:r w:rsidRPr="009760A6">
        <w:rPr>
          <w:rFonts w:ascii="Trebuchet MS" w:hAnsi="Trebuchet MS"/>
          <w:color w:val="000000" w:themeColor="text1"/>
          <w:sz w:val="22"/>
          <w:szCs w:val="22"/>
        </w:rPr>
        <w:t>dreptul</w:t>
      </w:r>
      <w:proofErr w:type="spellEnd"/>
      <w:r w:rsidRPr="009760A6">
        <w:rPr>
          <w:rFonts w:ascii="Trebuchet MS" w:hAnsi="Trebuchet MS"/>
          <w:color w:val="000000" w:themeColor="text1"/>
          <w:sz w:val="22"/>
          <w:szCs w:val="22"/>
        </w:rPr>
        <w:t xml:space="preserve"> de a  decide </w:t>
      </w:r>
      <w:proofErr w:type="spellStart"/>
      <w:r w:rsidRPr="009760A6">
        <w:rPr>
          <w:rFonts w:ascii="Trebuchet MS" w:hAnsi="Trebuchet MS"/>
          <w:color w:val="000000" w:themeColor="text1"/>
          <w:sz w:val="22"/>
          <w:szCs w:val="22"/>
        </w:rPr>
        <w:t>rezilierea</w:t>
      </w:r>
      <w:proofErr w:type="spellEnd"/>
      <w:r w:rsidRPr="009760A6" w:rsidDel="002F14BA">
        <w:rPr>
          <w:rFonts w:ascii="Trebuchet MS" w:hAnsi="Trebuchet MS" w:cs="Arial"/>
          <w:color w:val="000000" w:themeColor="text1"/>
          <w:sz w:val="22"/>
          <w:szCs w:val="22"/>
          <w:lang w:val="ro-RO"/>
        </w:rPr>
        <w:t xml:space="preserve"> </w:t>
      </w:r>
      <w:r w:rsidRPr="009760A6">
        <w:rPr>
          <w:rFonts w:ascii="Trebuchet MS" w:hAnsi="Trebuchet MS" w:cs="Arial"/>
          <w:color w:val="000000" w:themeColor="text1"/>
          <w:sz w:val="22"/>
          <w:szCs w:val="22"/>
          <w:lang w:val="ro-RO"/>
        </w:rPr>
        <w:t>prezentului contract, cu recuperarea integrală a sumelor plătite, fără îndeplinirea altor formalităţi şi fără intervenţia instanţei judecătoreşti, cu excepţia unei simple notificări de informare a Beneficiarului, în următoarele cazuri:</w:t>
      </w:r>
    </w:p>
    <w:p w14:paraId="4576E9EA" w14:textId="77777777" w:rsidR="000E2E16" w:rsidRPr="009760A6" w:rsidRDefault="000E2E16" w:rsidP="00247092">
      <w:pPr>
        <w:pStyle w:val="Text1"/>
        <w:autoSpaceDE w:val="0"/>
        <w:autoSpaceDN w:val="0"/>
        <w:adjustRightInd w:val="0"/>
        <w:spacing w:after="0"/>
        <w:ind w:left="502"/>
        <w:rPr>
          <w:rFonts w:ascii="Trebuchet MS" w:hAnsi="Trebuchet MS" w:cs="Arial"/>
          <w:color w:val="000000" w:themeColor="text1"/>
          <w:sz w:val="22"/>
          <w:szCs w:val="22"/>
          <w:lang w:val="ro-RO"/>
        </w:rPr>
      </w:pPr>
      <w:r w:rsidRPr="009760A6">
        <w:rPr>
          <w:rFonts w:ascii="Trebuchet MS" w:hAnsi="Trebuchet MS" w:cs="Arial"/>
          <w:color w:val="000000" w:themeColor="text1"/>
          <w:sz w:val="22"/>
          <w:szCs w:val="22"/>
          <w:lang w:val="ro-RO"/>
        </w:rPr>
        <w:t xml:space="preserve">a) nu respectă termenele şi condiţiile pentru acordarea tranşelor de </w:t>
      </w:r>
      <w:proofErr w:type="spellStart"/>
      <w:r w:rsidRPr="009760A6">
        <w:rPr>
          <w:rFonts w:ascii="Trebuchet MS" w:hAnsi="Trebuchet MS" w:cs="Arial"/>
          <w:color w:val="000000" w:themeColor="text1"/>
          <w:sz w:val="22"/>
          <w:szCs w:val="22"/>
          <w:lang w:val="ro-RO"/>
        </w:rPr>
        <w:t>prefinantare</w:t>
      </w:r>
      <w:proofErr w:type="spellEnd"/>
      <w:r w:rsidRPr="009760A6">
        <w:rPr>
          <w:rFonts w:ascii="Trebuchet MS" w:hAnsi="Trebuchet MS" w:cs="Arial"/>
          <w:color w:val="000000" w:themeColor="text1"/>
          <w:sz w:val="22"/>
          <w:szCs w:val="22"/>
          <w:lang w:val="ro-RO"/>
        </w:rPr>
        <w:t xml:space="preserve"> şi/sau recuperarea </w:t>
      </w:r>
      <w:proofErr w:type="spellStart"/>
      <w:r w:rsidRPr="009760A6">
        <w:rPr>
          <w:rFonts w:ascii="Trebuchet MS" w:hAnsi="Trebuchet MS" w:cs="Arial"/>
          <w:color w:val="000000" w:themeColor="text1"/>
          <w:sz w:val="22"/>
          <w:szCs w:val="22"/>
          <w:lang w:val="ro-RO"/>
        </w:rPr>
        <w:t>prefinanţării</w:t>
      </w:r>
      <w:proofErr w:type="spellEnd"/>
      <w:r w:rsidRPr="009760A6">
        <w:rPr>
          <w:rFonts w:ascii="Trebuchet MS" w:hAnsi="Trebuchet MS" w:cs="Arial"/>
          <w:color w:val="000000" w:themeColor="text1"/>
          <w:sz w:val="22"/>
          <w:szCs w:val="22"/>
          <w:lang w:val="ro-RO"/>
        </w:rPr>
        <w:t>, conform prevederilor legale si contractuale;</w:t>
      </w:r>
    </w:p>
    <w:p w14:paraId="7DF89204" w14:textId="77777777" w:rsidR="000E2E16" w:rsidRPr="009760A6" w:rsidRDefault="000E2E16" w:rsidP="00247092">
      <w:pPr>
        <w:pStyle w:val="Text1"/>
        <w:autoSpaceDE w:val="0"/>
        <w:autoSpaceDN w:val="0"/>
        <w:adjustRightInd w:val="0"/>
        <w:spacing w:after="0"/>
        <w:ind w:left="502"/>
        <w:rPr>
          <w:rFonts w:ascii="Trebuchet MS" w:hAnsi="Trebuchet MS" w:cs="Arial"/>
          <w:color w:val="000000" w:themeColor="text1"/>
          <w:sz w:val="22"/>
          <w:szCs w:val="22"/>
          <w:lang w:val="ro-RO" w:eastAsia="en-US"/>
        </w:rPr>
      </w:pPr>
      <w:r w:rsidRPr="009760A6">
        <w:rPr>
          <w:rFonts w:ascii="Trebuchet MS" w:hAnsi="Trebuchet MS" w:cs="Arial"/>
          <w:color w:val="000000" w:themeColor="text1"/>
          <w:sz w:val="22"/>
          <w:szCs w:val="22"/>
          <w:lang w:val="ro-RO"/>
        </w:rPr>
        <w:t>b) nu depune cererile de rambursare, precum şi cererile de rambursare aferente cererilor de plată/</w:t>
      </w:r>
      <w:proofErr w:type="spellStart"/>
      <w:r w:rsidRPr="009760A6">
        <w:rPr>
          <w:rFonts w:ascii="Trebuchet MS" w:hAnsi="Trebuchet MS" w:cs="Arial"/>
          <w:color w:val="000000" w:themeColor="text1"/>
          <w:sz w:val="22"/>
          <w:szCs w:val="22"/>
          <w:lang w:val="ro-RO"/>
        </w:rPr>
        <w:t>prefinantare</w:t>
      </w:r>
      <w:proofErr w:type="spellEnd"/>
      <w:r w:rsidRPr="009760A6">
        <w:rPr>
          <w:rFonts w:ascii="Trebuchet MS" w:hAnsi="Trebuchet MS" w:cs="Arial"/>
          <w:color w:val="000000" w:themeColor="text1"/>
          <w:sz w:val="22"/>
          <w:szCs w:val="22"/>
          <w:lang w:val="ro-RO"/>
        </w:rPr>
        <w:t xml:space="preserve"> pentru cheltuielile efectuate, în termenele şi formatul prevăzut de prezentul contract de finanţare </w:t>
      </w:r>
      <w:r w:rsidRPr="009760A6">
        <w:rPr>
          <w:rFonts w:ascii="Trebuchet MS" w:hAnsi="Trebuchet MS" w:cs="Arial"/>
          <w:color w:val="000000" w:themeColor="text1"/>
          <w:sz w:val="22"/>
          <w:szCs w:val="22"/>
          <w:lang w:val="ro-RO" w:eastAsia="en-US"/>
        </w:rPr>
        <w:t>şi în conformitate cu documentele subsecvente emise de AMPOC în vederea implementării proiectului.</w:t>
      </w:r>
    </w:p>
    <w:p w14:paraId="4406A5C1" w14:textId="31327068" w:rsidR="000E2E16" w:rsidRPr="009760A6" w:rsidRDefault="000E2E16" w:rsidP="000E2E16">
      <w:pPr>
        <w:pStyle w:val="Text1"/>
        <w:numPr>
          <w:ilvl w:val="0"/>
          <w:numId w:val="13"/>
        </w:numPr>
        <w:autoSpaceDE w:val="0"/>
        <w:autoSpaceDN w:val="0"/>
        <w:adjustRightInd w:val="0"/>
        <w:spacing w:after="0"/>
        <w:rPr>
          <w:rFonts w:ascii="Trebuchet MS" w:hAnsi="Trebuchet MS" w:cs="Arial"/>
          <w:color w:val="000000" w:themeColor="text1"/>
          <w:sz w:val="22"/>
          <w:szCs w:val="22"/>
          <w:lang w:val="ro-RO"/>
        </w:rPr>
      </w:pPr>
      <w:r w:rsidRPr="009760A6">
        <w:rPr>
          <w:rFonts w:ascii="Trebuchet MS" w:hAnsi="Trebuchet MS" w:cs="Arial"/>
          <w:color w:val="000000" w:themeColor="text1"/>
          <w:sz w:val="22"/>
          <w:szCs w:val="22"/>
          <w:lang w:val="ro-RO"/>
        </w:rPr>
        <w:t xml:space="preserve">Constituie temei de reziliere a prezentului contract, orice cauză de neeligibilitate a proiectului şi/sau a beneficiarului şi/sau a oricăruia dintre parteneri, determinată de o acţiune sau omisiune a Beneficiarului, chiar dacă respectiva cauză de neeligibilitate a fost identificată ulterior încheierii prezentului contract, Beneficiarul fiind obligat să returneze integral sumele primite în baza prezentului Contract de finanțare. </w:t>
      </w:r>
    </w:p>
    <w:p w14:paraId="4E11B228" w14:textId="13075627" w:rsidR="000E2E16" w:rsidRPr="009760A6" w:rsidRDefault="000E2E16" w:rsidP="000E2E16">
      <w:pPr>
        <w:pStyle w:val="Text1"/>
        <w:numPr>
          <w:ilvl w:val="0"/>
          <w:numId w:val="13"/>
        </w:numPr>
        <w:autoSpaceDE w:val="0"/>
        <w:autoSpaceDN w:val="0"/>
        <w:adjustRightInd w:val="0"/>
        <w:spacing w:after="0"/>
        <w:rPr>
          <w:rFonts w:ascii="Trebuchet MS" w:hAnsi="Trebuchet MS" w:cs="Arial"/>
          <w:color w:val="000000" w:themeColor="text1"/>
          <w:sz w:val="22"/>
          <w:szCs w:val="22"/>
          <w:lang w:val="ro-RO"/>
        </w:rPr>
      </w:pPr>
      <w:r w:rsidRPr="009760A6">
        <w:rPr>
          <w:rFonts w:ascii="Trebuchet MS" w:hAnsi="Trebuchet MS" w:cs="Arial"/>
          <w:color w:val="000000" w:themeColor="text1"/>
          <w:sz w:val="22"/>
          <w:szCs w:val="22"/>
          <w:lang w:val="ro-RO"/>
        </w:rPr>
        <w:t>În situaţia în care cauza de neeligibilitate a fost identificată ulterior încheierii perioadei de implementare a prezentului contract, AMPOC/OI</w:t>
      </w:r>
      <w:r w:rsidR="00EC58AA" w:rsidRPr="009760A6">
        <w:rPr>
          <w:rFonts w:ascii="Trebuchet MS" w:hAnsi="Trebuchet MS" w:cs="Arial"/>
          <w:color w:val="000000" w:themeColor="text1"/>
          <w:sz w:val="22"/>
          <w:szCs w:val="22"/>
          <w:lang w:val="ro-RO"/>
        </w:rPr>
        <w:t>POC</w:t>
      </w:r>
      <w:r w:rsidRPr="009760A6">
        <w:rPr>
          <w:rFonts w:ascii="Trebuchet MS" w:hAnsi="Trebuchet MS" w:cs="Arial"/>
          <w:color w:val="000000" w:themeColor="text1"/>
          <w:sz w:val="22"/>
          <w:szCs w:val="22"/>
          <w:lang w:val="ro-RO"/>
        </w:rPr>
        <w:t xml:space="preserve"> va proceda la rezoluţiunea contractului.</w:t>
      </w:r>
    </w:p>
    <w:p w14:paraId="17EC8898" w14:textId="56B6E15A" w:rsidR="000E2E16" w:rsidRPr="009760A6" w:rsidRDefault="000E2E16" w:rsidP="000E2E16">
      <w:pPr>
        <w:pStyle w:val="Text1"/>
        <w:numPr>
          <w:ilvl w:val="0"/>
          <w:numId w:val="13"/>
        </w:numPr>
        <w:autoSpaceDE w:val="0"/>
        <w:autoSpaceDN w:val="0"/>
        <w:adjustRightInd w:val="0"/>
        <w:spacing w:after="0"/>
        <w:rPr>
          <w:rFonts w:ascii="Trebuchet MS" w:hAnsi="Trebuchet MS" w:cs="Arial"/>
          <w:color w:val="000000" w:themeColor="text1"/>
          <w:sz w:val="22"/>
          <w:szCs w:val="22"/>
          <w:lang w:val="it-IT"/>
        </w:rPr>
      </w:pPr>
      <w:proofErr w:type="spellStart"/>
      <w:r w:rsidRPr="009760A6">
        <w:rPr>
          <w:rFonts w:ascii="Trebuchet MS" w:hAnsi="Trebuchet MS" w:cs="Arial"/>
          <w:color w:val="000000" w:themeColor="text1"/>
          <w:sz w:val="22"/>
          <w:szCs w:val="22"/>
          <w:lang w:val="fr-FR"/>
        </w:rPr>
        <w:t>Prin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excep</w:t>
      </w:r>
      <w:r w:rsidR="0098321C" w:rsidRPr="009760A6">
        <w:rPr>
          <w:rFonts w:ascii="Trebuchet MS" w:hAnsi="Trebuchet MS" w:cs="Arial"/>
          <w:color w:val="000000" w:themeColor="text1"/>
          <w:sz w:val="22"/>
          <w:szCs w:val="22"/>
          <w:lang w:val="fr-FR"/>
        </w:rPr>
        <w:t>ţ</w:t>
      </w:r>
      <w:r w:rsidRPr="009760A6">
        <w:rPr>
          <w:rFonts w:ascii="Trebuchet MS" w:hAnsi="Trebuchet MS" w:cs="Arial"/>
          <w:color w:val="000000" w:themeColor="text1"/>
          <w:sz w:val="22"/>
          <w:szCs w:val="22"/>
          <w:lang w:val="fr-FR"/>
        </w:rPr>
        <w:t>ie</w:t>
      </w:r>
      <w:proofErr w:type="spellEnd"/>
      <w:r w:rsidRPr="009760A6">
        <w:rPr>
          <w:rFonts w:ascii="Trebuchet MS" w:hAnsi="Trebuchet MS" w:cs="Arial"/>
          <w:color w:val="000000" w:themeColor="text1"/>
          <w:sz w:val="22"/>
          <w:szCs w:val="22"/>
          <w:lang w:val="fr-FR"/>
        </w:rPr>
        <w:t xml:space="preserve"> de la </w:t>
      </w:r>
      <w:proofErr w:type="spellStart"/>
      <w:r w:rsidRPr="009760A6">
        <w:rPr>
          <w:rFonts w:ascii="Trebuchet MS" w:hAnsi="Trebuchet MS" w:cs="Arial"/>
          <w:color w:val="000000" w:themeColor="text1"/>
          <w:sz w:val="22"/>
          <w:szCs w:val="22"/>
          <w:lang w:val="fr-FR"/>
        </w:rPr>
        <w:t>prevederile</w:t>
      </w:r>
      <w:proofErr w:type="spellEnd"/>
      <w:r w:rsidRPr="009760A6">
        <w:rPr>
          <w:rFonts w:ascii="Trebuchet MS" w:hAnsi="Trebuchet MS" w:cs="Arial"/>
          <w:color w:val="000000" w:themeColor="text1"/>
          <w:sz w:val="22"/>
          <w:szCs w:val="22"/>
          <w:lang w:val="fr-FR"/>
        </w:rPr>
        <w:t xml:space="preserve"> art. 15 </w:t>
      </w:r>
      <w:proofErr w:type="spellStart"/>
      <w:proofErr w:type="gramStart"/>
      <w:r w:rsidRPr="009760A6">
        <w:rPr>
          <w:rFonts w:ascii="Trebuchet MS" w:hAnsi="Trebuchet MS" w:cs="Arial"/>
          <w:color w:val="000000" w:themeColor="text1"/>
          <w:sz w:val="22"/>
          <w:szCs w:val="22"/>
          <w:lang w:val="fr-FR"/>
        </w:rPr>
        <w:t>alin</w:t>
      </w:r>
      <w:proofErr w:type="spellEnd"/>
      <w:proofErr w:type="gramEnd"/>
      <w:r w:rsidRPr="009760A6">
        <w:rPr>
          <w:rFonts w:ascii="Trebuchet MS" w:hAnsi="Trebuchet MS" w:cs="Arial"/>
          <w:color w:val="000000" w:themeColor="text1"/>
          <w:sz w:val="22"/>
          <w:szCs w:val="22"/>
          <w:lang w:val="fr-FR"/>
        </w:rPr>
        <w:t xml:space="preserve">. </w:t>
      </w:r>
      <w:r w:rsidRPr="009760A6">
        <w:rPr>
          <w:rFonts w:ascii="Trebuchet MS" w:hAnsi="Trebuchet MS" w:cs="Arial"/>
          <w:color w:val="000000" w:themeColor="text1"/>
          <w:sz w:val="22"/>
          <w:szCs w:val="22"/>
          <w:lang w:val="it-IT"/>
        </w:rPr>
        <w:t>(2) lit. d) din Contractul de finantare  -Conditii Generale, se prevede ca în cazul Proiectului se aplică legislaţia specifică şi regulile specifice aplicabile privind dubla finanţare a cheltuielilor, aplicabile proiectelor finanţate din POC.</w:t>
      </w:r>
    </w:p>
    <w:p w14:paraId="6840DD73" w14:textId="5857BBD7" w:rsidR="000E2E16" w:rsidRPr="009760A6" w:rsidRDefault="000E2E16" w:rsidP="000E2E16">
      <w:pPr>
        <w:pStyle w:val="Text1"/>
        <w:numPr>
          <w:ilvl w:val="0"/>
          <w:numId w:val="13"/>
        </w:numPr>
        <w:autoSpaceDE w:val="0"/>
        <w:autoSpaceDN w:val="0"/>
        <w:adjustRightInd w:val="0"/>
        <w:spacing w:after="0"/>
        <w:rPr>
          <w:rFonts w:ascii="Trebuchet MS" w:hAnsi="Trebuchet MS" w:cs="Arial"/>
          <w:color w:val="000000" w:themeColor="text1"/>
          <w:sz w:val="22"/>
          <w:szCs w:val="22"/>
          <w:lang w:val="it-IT"/>
        </w:rPr>
      </w:pPr>
      <w:r w:rsidRPr="009760A6">
        <w:rPr>
          <w:rFonts w:ascii="Trebuchet MS" w:hAnsi="Trebuchet MS" w:cs="Arial"/>
          <w:color w:val="000000" w:themeColor="text1"/>
          <w:sz w:val="22"/>
          <w:szCs w:val="22"/>
          <w:lang w:val="it-IT"/>
        </w:rPr>
        <w:t>AM POC isi rezerva dreptul de a decide rezilierea prezentului contract si pentru alte cazuri impuse de legislatia aplicabilă Contractului si care nu au fost cuprinse in situaţiile de mai sus.</w:t>
      </w:r>
    </w:p>
    <w:p w14:paraId="1B7C6164" w14:textId="40F028BD" w:rsidR="000E2E16" w:rsidRPr="009760A6" w:rsidRDefault="000E2E16" w:rsidP="000E2E16">
      <w:pPr>
        <w:pStyle w:val="Text1"/>
        <w:numPr>
          <w:ilvl w:val="0"/>
          <w:numId w:val="13"/>
        </w:numPr>
        <w:autoSpaceDE w:val="0"/>
        <w:autoSpaceDN w:val="0"/>
        <w:adjustRightInd w:val="0"/>
        <w:spacing w:after="0"/>
        <w:rPr>
          <w:rFonts w:ascii="Trebuchet MS" w:hAnsi="Trebuchet MS" w:cs="Arial"/>
          <w:color w:val="000000" w:themeColor="text1"/>
          <w:sz w:val="22"/>
          <w:szCs w:val="22"/>
          <w:lang w:val="fr-FR"/>
        </w:rPr>
      </w:pPr>
      <w:proofErr w:type="spellStart"/>
      <w:r w:rsidRPr="009760A6">
        <w:rPr>
          <w:rFonts w:ascii="Trebuchet MS" w:hAnsi="Trebuchet MS" w:cs="Arial"/>
          <w:color w:val="000000" w:themeColor="text1"/>
          <w:sz w:val="22"/>
          <w:szCs w:val="22"/>
          <w:lang w:val="fr-FR"/>
        </w:rPr>
        <w:t>Prin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excepţie</w:t>
      </w:r>
      <w:proofErr w:type="spellEnd"/>
      <w:r w:rsidRPr="009760A6">
        <w:rPr>
          <w:rFonts w:ascii="Trebuchet MS" w:hAnsi="Trebuchet MS" w:cs="Arial"/>
          <w:color w:val="000000" w:themeColor="text1"/>
          <w:sz w:val="22"/>
          <w:szCs w:val="22"/>
          <w:lang w:val="fr-FR"/>
        </w:rPr>
        <w:t xml:space="preserve"> de la </w:t>
      </w:r>
      <w:proofErr w:type="spellStart"/>
      <w:r w:rsidRPr="009760A6">
        <w:rPr>
          <w:rFonts w:ascii="Trebuchet MS" w:hAnsi="Trebuchet MS" w:cs="Arial"/>
          <w:color w:val="000000" w:themeColor="text1"/>
          <w:sz w:val="22"/>
          <w:szCs w:val="22"/>
          <w:lang w:val="fr-FR"/>
        </w:rPr>
        <w:t>prevederile</w:t>
      </w:r>
      <w:proofErr w:type="spellEnd"/>
      <w:r w:rsidRPr="009760A6">
        <w:rPr>
          <w:rFonts w:ascii="Trebuchet MS" w:hAnsi="Trebuchet MS" w:cs="Arial"/>
          <w:color w:val="000000" w:themeColor="text1"/>
          <w:sz w:val="22"/>
          <w:szCs w:val="22"/>
          <w:lang w:val="fr-FR"/>
        </w:rPr>
        <w:t xml:space="preserve"> art. 15 </w:t>
      </w:r>
      <w:proofErr w:type="spellStart"/>
      <w:proofErr w:type="gramStart"/>
      <w:r w:rsidRPr="009760A6">
        <w:rPr>
          <w:rFonts w:ascii="Trebuchet MS" w:hAnsi="Trebuchet MS" w:cs="Arial"/>
          <w:color w:val="000000" w:themeColor="text1"/>
          <w:sz w:val="22"/>
          <w:szCs w:val="22"/>
          <w:lang w:val="fr-FR"/>
        </w:rPr>
        <w:t>alin</w:t>
      </w:r>
      <w:proofErr w:type="spellEnd"/>
      <w:proofErr w:type="gramEnd"/>
      <w:r w:rsidRPr="009760A6">
        <w:rPr>
          <w:rFonts w:ascii="Trebuchet MS" w:hAnsi="Trebuchet MS" w:cs="Arial"/>
          <w:color w:val="000000" w:themeColor="text1"/>
          <w:sz w:val="22"/>
          <w:szCs w:val="22"/>
          <w:lang w:val="fr-FR"/>
        </w:rPr>
        <w:t xml:space="preserve">. (1) </w:t>
      </w:r>
      <w:proofErr w:type="spellStart"/>
      <w:r w:rsidRPr="009760A6">
        <w:rPr>
          <w:rFonts w:ascii="Trebuchet MS" w:hAnsi="Trebuchet MS" w:cs="Arial"/>
          <w:color w:val="000000" w:themeColor="text1"/>
          <w:sz w:val="22"/>
          <w:szCs w:val="22"/>
          <w:lang w:val="fr-FR"/>
        </w:rPr>
        <w:t>din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Contractul</w:t>
      </w:r>
      <w:proofErr w:type="spellEnd"/>
      <w:r w:rsidRPr="009760A6">
        <w:rPr>
          <w:rFonts w:ascii="Trebuchet MS" w:hAnsi="Trebuchet MS" w:cs="Arial"/>
          <w:color w:val="000000" w:themeColor="text1"/>
          <w:sz w:val="22"/>
          <w:szCs w:val="22"/>
          <w:lang w:val="fr-FR"/>
        </w:rPr>
        <w:t xml:space="preserve"> de </w:t>
      </w:r>
      <w:proofErr w:type="spellStart"/>
      <w:r w:rsidRPr="009760A6">
        <w:rPr>
          <w:rFonts w:ascii="Trebuchet MS" w:hAnsi="Trebuchet MS" w:cs="Arial"/>
          <w:color w:val="000000" w:themeColor="text1"/>
          <w:sz w:val="22"/>
          <w:szCs w:val="22"/>
          <w:lang w:val="fr-FR"/>
        </w:rPr>
        <w:t>finantare</w:t>
      </w:r>
      <w:proofErr w:type="spellEnd"/>
      <w:r w:rsidRPr="009760A6">
        <w:rPr>
          <w:rFonts w:ascii="Trebuchet MS" w:hAnsi="Trebuchet MS" w:cs="Arial"/>
          <w:color w:val="000000" w:themeColor="text1"/>
          <w:sz w:val="22"/>
          <w:szCs w:val="22"/>
          <w:lang w:val="fr-FR"/>
        </w:rPr>
        <w:t xml:space="preserve"> - </w:t>
      </w:r>
      <w:proofErr w:type="spellStart"/>
      <w:r w:rsidRPr="009760A6">
        <w:rPr>
          <w:rFonts w:ascii="Trebuchet MS" w:hAnsi="Trebuchet MS" w:cs="Arial"/>
          <w:color w:val="000000" w:themeColor="text1"/>
          <w:sz w:val="22"/>
          <w:szCs w:val="22"/>
          <w:lang w:val="fr-FR"/>
        </w:rPr>
        <w:t>Conditii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Generale</w:t>
      </w:r>
      <w:proofErr w:type="spellEnd"/>
      <w:r w:rsidRPr="009760A6">
        <w:rPr>
          <w:rFonts w:ascii="Trebuchet MS" w:hAnsi="Trebuchet MS" w:cs="Arial"/>
          <w:color w:val="000000" w:themeColor="text1"/>
          <w:sz w:val="22"/>
          <w:szCs w:val="22"/>
          <w:lang w:val="fr-FR"/>
        </w:rPr>
        <w:t xml:space="preserve">, se </w:t>
      </w:r>
      <w:proofErr w:type="spellStart"/>
      <w:r w:rsidRPr="009760A6">
        <w:rPr>
          <w:rFonts w:ascii="Trebuchet MS" w:hAnsi="Trebuchet MS" w:cs="Arial"/>
          <w:color w:val="000000" w:themeColor="text1"/>
          <w:sz w:val="22"/>
          <w:szCs w:val="22"/>
          <w:lang w:val="fr-FR"/>
        </w:rPr>
        <w:t>prevede</w:t>
      </w:r>
      <w:proofErr w:type="spellEnd"/>
      <w:r w:rsidRPr="009760A6">
        <w:rPr>
          <w:rFonts w:ascii="Trebuchet MS" w:hAnsi="Trebuchet MS" w:cs="Arial"/>
          <w:color w:val="000000" w:themeColor="text1"/>
          <w:sz w:val="22"/>
          <w:szCs w:val="22"/>
          <w:lang w:val="fr-FR"/>
        </w:rPr>
        <w:t xml:space="preserve"> ca </w:t>
      </w:r>
      <w:proofErr w:type="spellStart"/>
      <w:r w:rsidRPr="009760A6">
        <w:rPr>
          <w:rFonts w:ascii="Trebuchet MS" w:hAnsi="Trebuchet MS" w:cs="Arial"/>
          <w:color w:val="000000" w:themeColor="text1"/>
          <w:sz w:val="22"/>
          <w:szCs w:val="22"/>
          <w:lang w:val="fr-FR"/>
        </w:rPr>
        <w:t>Beneficiarul</w:t>
      </w:r>
      <w:proofErr w:type="spellEnd"/>
      <w:r w:rsidRPr="009760A6">
        <w:rPr>
          <w:rFonts w:ascii="Trebuchet MS" w:hAnsi="Trebuchet MS" w:cs="Arial"/>
          <w:color w:val="000000" w:themeColor="text1"/>
          <w:sz w:val="22"/>
          <w:szCs w:val="22"/>
          <w:lang w:val="fr-FR"/>
        </w:rPr>
        <w:t xml:space="preserve"> are </w:t>
      </w:r>
      <w:proofErr w:type="spellStart"/>
      <w:r w:rsidRPr="009760A6">
        <w:rPr>
          <w:rFonts w:ascii="Trebuchet MS" w:hAnsi="Trebuchet MS" w:cs="Arial"/>
          <w:color w:val="000000" w:themeColor="text1"/>
          <w:sz w:val="22"/>
          <w:szCs w:val="22"/>
          <w:lang w:val="fr-FR"/>
        </w:rPr>
        <w:t>dreptul</w:t>
      </w:r>
      <w:proofErr w:type="spellEnd"/>
      <w:r w:rsidRPr="009760A6">
        <w:rPr>
          <w:rFonts w:ascii="Trebuchet MS" w:hAnsi="Trebuchet MS" w:cs="Arial"/>
          <w:color w:val="000000" w:themeColor="text1"/>
          <w:sz w:val="22"/>
          <w:szCs w:val="22"/>
          <w:lang w:val="fr-FR"/>
        </w:rPr>
        <w:t xml:space="preserve"> de a </w:t>
      </w:r>
      <w:proofErr w:type="spellStart"/>
      <w:r w:rsidRPr="009760A6">
        <w:rPr>
          <w:rFonts w:ascii="Trebuchet MS" w:hAnsi="Trebuchet MS" w:cs="Arial"/>
          <w:color w:val="000000" w:themeColor="text1"/>
          <w:sz w:val="22"/>
          <w:szCs w:val="22"/>
          <w:lang w:val="fr-FR"/>
        </w:rPr>
        <w:t>decide</w:t>
      </w:r>
      <w:proofErr w:type="spellEnd"/>
      <w:r w:rsidRPr="009760A6">
        <w:rPr>
          <w:rFonts w:ascii="Trebuchet MS" w:hAnsi="Trebuchet MS" w:cs="Arial"/>
          <w:color w:val="000000" w:themeColor="text1"/>
          <w:sz w:val="22"/>
          <w:szCs w:val="22"/>
          <w:lang w:val="fr-FR"/>
        </w:rPr>
        <w:t xml:space="preserve"> si de a initia </w:t>
      </w:r>
      <w:proofErr w:type="spellStart"/>
      <w:r w:rsidRPr="009760A6">
        <w:rPr>
          <w:rFonts w:ascii="Trebuchet MS" w:hAnsi="Trebuchet MS" w:cs="Arial"/>
          <w:color w:val="000000" w:themeColor="text1"/>
          <w:sz w:val="22"/>
          <w:szCs w:val="22"/>
          <w:lang w:val="fr-FR"/>
        </w:rPr>
        <w:t>din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proprie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inițiativă</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rezilierea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contractului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cu</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condiţia</w:t>
      </w:r>
      <w:proofErr w:type="spellEnd"/>
      <w:r w:rsidRPr="009760A6">
        <w:rPr>
          <w:rFonts w:ascii="Trebuchet MS" w:hAnsi="Trebuchet MS" w:cs="Arial"/>
          <w:color w:val="000000" w:themeColor="text1"/>
          <w:sz w:val="22"/>
          <w:szCs w:val="22"/>
          <w:lang w:val="fr-FR"/>
        </w:rPr>
        <w:t xml:space="preserve"> ca </w:t>
      </w:r>
      <w:proofErr w:type="spellStart"/>
      <w:r w:rsidRPr="009760A6">
        <w:rPr>
          <w:rFonts w:ascii="Trebuchet MS" w:hAnsi="Trebuchet MS" w:cs="Arial"/>
          <w:color w:val="000000" w:themeColor="text1"/>
          <w:sz w:val="22"/>
          <w:szCs w:val="22"/>
          <w:lang w:val="fr-FR"/>
        </w:rPr>
        <w:t>solicitarea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acestuia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să</w:t>
      </w:r>
      <w:proofErr w:type="spellEnd"/>
      <w:r w:rsidRPr="009760A6">
        <w:rPr>
          <w:rFonts w:ascii="Trebuchet MS" w:hAnsi="Trebuchet MS" w:cs="Arial"/>
          <w:color w:val="000000" w:themeColor="text1"/>
          <w:sz w:val="22"/>
          <w:szCs w:val="22"/>
          <w:lang w:val="fr-FR"/>
        </w:rPr>
        <w:t xml:space="preserve"> fie </w:t>
      </w:r>
      <w:proofErr w:type="spellStart"/>
      <w:r w:rsidRPr="009760A6">
        <w:rPr>
          <w:rFonts w:ascii="Trebuchet MS" w:hAnsi="Trebuchet MS" w:cs="Arial"/>
          <w:color w:val="000000" w:themeColor="text1"/>
          <w:sz w:val="22"/>
          <w:szCs w:val="22"/>
          <w:lang w:val="fr-FR"/>
        </w:rPr>
        <w:t>deplin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justificată</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prin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informarea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în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prealabil</w:t>
      </w:r>
      <w:proofErr w:type="spellEnd"/>
      <w:r w:rsidRPr="009760A6">
        <w:rPr>
          <w:rFonts w:ascii="Trebuchet MS" w:hAnsi="Trebuchet MS" w:cs="Arial"/>
          <w:color w:val="000000" w:themeColor="text1"/>
          <w:sz w:val="22"/>
          <w:szCs w:val="22"/>
          <w:lang w:val="fr-FR"/>
        </w:rPr>
        <w:t xml:space="preserve"> a AM POC/OI</w:t>
      </w:r>
      <w:r w:rsidR="00EC58AA" w:rsidRPr="009760A6">
        <w:rPr>
          <w:rFonts w:ascii="Trebuchet MS" w:hAnsi="Trebuchet MS" w:cs="Arial"/>
          <w:color w:val="000000" w:themeColor="text1"/>
          <w:sz w:val="22"/>
          <w:szCs w:val="22"/>
          <w:lang w:val="fr-FR"/>
        </w:rPr>
        <w:t>POC</w:t>
      </w:r>
      <w:r w:rsidRPr="009760A6">
        <w:rPr>
          <w:rFonts w:ascii="Trebuchet MS" w:hAnsi="Trebuchet MS" w:cs="Arial"/>
          <w:color w:val="000000" w:themeColor="text1"/>
          <w:sz w:val="22"/>
          <w:szCs w:val="22"/>
          <w:lang w:val="fr-FR"/>
        </w:rPr>
        <w:t>.</w:t>
      </w:r>
    </w:p>
    <w:p w14:paraId="0DB1004A" w14:textId="737D37E1" w:rsidR="000E2E16" w:rsidRPr="009760A6" w:rsidRDefault="000E2E16" w:rsidP="000E2E16">
      <w:pPr>
        <w:pStyle w:val="Text1"/>
        <w:numPr>
          <w:ilvl w:val="0"/>
          <w:numId w:val="13"/>
        </w:numPr>
        <w:autoSpaceDE w:val="0"/>
        <w:autoSpaceDN w:val="0"/>
        <w:adjustRightInd w:val="0"/>
        <w:spacing w:after="0"/>
        <w:rPr>
          <w:rFonts w:ascii="Trebuchet MS" w:hAnsi="Trebuchet MS" w:cs="Arial"/>
          <w:color w:val="000000" w:themeColor="text1"/>
          <w:sz w:val="22"/>
          <w:szCs w:val="22"/>
          <w:lang w:val="fr-FR"/>
        </w:rPr>
      </w:pPr>
      <w:r w:rsidRPr="009760A6">
        <w:rPr>
          <w:rFonts w:ascii="Trebuchet MS" w:hAnsi="Trebuchet MS" w:cs="Arial"/>
          <w:color w:val="000000" w:themeColor="text1"/>
          <w:sz w:val="22"/>
          <w:szCs w:val="22"/>
          <w:lang w:val="fr-FR"/>
        </w:rPr>
        <w:t xml:space="preserve">AM POC </w:t>
      </w:r>
      <w:proofErr w:type="spellStart"/>
      <w:r w:rsidRPr="009760A6">
        <w:rPr>
          <w:rFonts w:ascii="Trebuchet MS" w:hAnsi="Trebuchet MS" w:cs="Arial"/>
          <w:color w:val="000000" w:themeColor="text1"/>
          <w:sz w:val="22"/>
          <w:szCs w:val="22"/>
          <w:lang w:val="fr-FR"/>
        </w:rPr>
        <w:t>poate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suspenda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aplicarea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prevederilor</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contractului</w:t>
      </w:r>
      <w:proofErr w:type="spellEnd"/>
      <w:r w:rsidRPr="009760A6">
        <w:rPr>
          <w:rFonts w:ascii="Trebuchet MS" w:hAnsi="Trebuchet MS" w:cs="Arial"/>
          <w:color w:val="000000" w:themeColor="text1"/>
          <w:sz w:val="22"/>
          <w:szCs w:val="22"/>
          <w:lang w:val="fr-FR"/>
        </w:rPr>
        <w:t xml:space="preserve"> de </w:t>
      </w:r>
      <w:proofErr w:type="spellStart"/>
      <w:r w:rsidRPr="009760A6">
        <w:rPr>
          <w:rFonts w:ascii="Trebuchet MS" w:hAnsi="Trebuchet MS" w:cs="Arial"/>
          <w:color w:val="000000" w:themeColor="text1"/>
          <w:sz w:val="22"/>
          <w:szCs w:val="22"/>
          <w:lang w:val="fr-FR"/>
        </w:rPr>
        <w:t>finanţare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şi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în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mod</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subsecvent</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poate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suspenda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plata</w:t>
      </w:r>
      <w:proofErr w:type="spellEnd"/>
      <w:r w:rsidRPr="009760A6">
        <w:rPr>
          <w:rFonts w:ascii="Trebuchet MS" w:hAnsi="Trebuchet MS" w:cs="Arial"/>
          <w:color w:val="000000" w:themeColor="text1"/>
          <w:sz w:val="22"/>
          <w:szCs w:val="22"/>
          <w:lang w:val="fr-FR"/>
        </w:rPr>
        <w:t>/</w:t>
      </w:r>
      <w:proofErr w:type="spellStart"/>
      <w:r w:rsidRPr="009760A6">
        <w:rPr>
          <w:rFonts w:ascii="Trebuchet MS" w:hAnsi="Trebuchet MS" w:cs="Arial"/>
          <w:color w:val="000000" w:themeColor="text1"/>
          <w:sz w:val="22"/>
          <w:szCs w:val="22"/>
          <w:lang w:val="fr-FR"/>
        </w:rPr>
        <w:t>rambursarea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sumelor</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solicitate</w:t>
      </w:r>
      <w:proofErr w:type="spellEnd"/>
      <w:r w:rsidRPr="009760A6">
        <w:rPr>
          <w:rFonts w:ascii="Trebuchet MS" w:hAnsi="Trebuchet MS" w:cs="Arial"/>
          <w:color w:val="000000" w:themeColor="text1"/>
          <w:sz w:val="22"/>
          <w:szCs w:val="22"/>
          <w:lang w:val="fr-FR"/>
        </w:rPr>
        <w:t xml:space="preserve"> de </w:t>
      </w:r>
      <w:proofErr w:type="spellStart"/>
      <w:r w:rsidRPr="009760A6">
        <w:rPr>
          <w:rFonts w:ascii="Trebuchet MS" w:hAnsi="Trebuchet MS" w:cs="Arial"/>
          <w:color w:val="000000" w:themeColor="text1"/>
          <w:sz w:val="22"/>
          <w:szCs w:val="22"/>
          <w:lang w:val="fr-FR"/>
        </w:rPr>
        <w:t>beneficiar</w:t>
      </w:r>
      <w:proofErr w:type="spellEnd"/>
      <w:r w:rsidRPr="009760A6">
        <w:rPr>
          <w:rFonts w:ascii="Trebuchet MS" w:hAnsi="Trebuchet MS" w:cs="Arial"/>
          <w:color w:val="000000" w:themeColor="text1"/>
          <w:sz w:val="22"/>
          <w:szCs w:val="22"/>
          <w:lang w:val="fr-FR"/>
        </w:rPr>
        <w:t xml:space="preserve">, ca </w:t>
      </w:r>
      <w:proofErr w:type="spellStart"/>
      <w:r w:rsidRPr="009760A6">
        <w:rPr>
          <w:rFonts w:ascii="Trebuchet MS" w:hAnsi="Trebuchet MS" w:cs="Arial"/>
          <w:color w:val="000000" w:themeColor="text1"/>
          <w:sz w:val="22"/>
          <w:szCs w:val="22"/>
          <w:lang w:val="fr-FR"/>
        </w:rPr>
        <w:t>măsură</w:t>
      </w:r>
      <w:proofErr w:type="spellEnd"/>
      <w:r w:rsidRPr="009760A6">
        <w:rPr>
          <w:rFonts w:ascii="Trebuchet MS" w:hAnsi="Trebuchet MS" w:cs="Arial"/>
          <w:color w:val="000000" w:themeColor="text1"/>
          <w:sz w:val="22"/>
          <w:szCs w:val="22"/>
          <w:lang w:val="fr-FR"/>
        </w:rPr>
        <w:t xml:space="preserve"> de </w:t>
      </w:r>
      <w:proofErr w:type="spellStart"/>
      <w:r w:rsidRPr="009760A6">
        <w:rPr>
          <w:rFonts w:ascii="Trebuchet MS" w:hAnsi="Trebuchet MS" w:cs="Arial"/>
          <w:color w:val="000000" w:themeColor="text1"/>
          <w:sz w:val="22"/>
          <w:szCs w:val="22"/>
          <w:lang w:val="fr-FR"/>
        </w:rPr>
        <w:t>prevedere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anterior</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suspendării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în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situaţia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în</w:t>
      </w:r>
      <w:proofErr w:type="spellEnd"/>
      <w:r w:rsidRPr="009760A6">
        <w:rPr>
          <w:rFonts w:ascii="Trebuchet MS" w:hAnsi="Trebuchet MS" w:cs="Arial"/>
          <w:color w:val="000000" w:themeColor="text1"/>
          <w:sz w:val="22"/>
          <w:szCs w:val="22"/>
          <w:lang w:val="fr-FR"/>
        </w:rPr>
        <w:t xml:space="preserve"> care se </w:t>
      </w:r>
      <w:proofErr w:type="spellStart"/>
      <w:r w:rsidRPr="009760A6">
        <w:rPr>
          <w:rFonts w:ascii="Trebuchet MS" w:hAnsi="Trebuchet MS" w:cs="Arial"/>
          <w:color w:val="000000" w:themeColor="text1"/>
          <w:sz w:val="22"/>
          <w:szCs w:val="22"/>
          <w:lang w:val="fr-FR"/>
        </w:rPr>
        <w:t>îndeplinesc</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condiţiile</w:t>
      </w:r>
      <w:proofErr w:type="spellEnd"/>
      <w:r w:rsidRPr="009760A6">
        <w:rPr>
          <w:rFonts w:ascii="Trebuchet MS" w:hAnsi="Trebuchet MS" w:cs="Arial"/>
          <w:color w:val="000000" w:themeColor="text1"/>
          <w:sz w:val="22"/>
          <w:szCs w:val="22"/>
          <w:lang w:val="fr-FR"/>
        </w:rPr>
        <w:t xml:space="preserve"> de </w:t>
      </w:r>
      <w:proofErr w:type="spellStart"/>
      <w:r w:rsidRPr="009760A6">
        <w:rPr>
          <w:rFonts w:ascii="Trebuchet MS" w:hAnsi="Trebuchet MS" w:cs="Arial"/>
          <w:color w:val="000000" w:themeColor="text1"/>
          <w:sz w:val="22"/>
          <w:szCs w:val="22"/>
          <w:lang w:val="fr-FR"/>
        </w:rPr>
        <w:t>suspendare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prevăzute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în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prezenta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anexa</w:t>
      </w:r>
      <w:proofErr w:type="spellEnd"/>
      <w:r w:rsidRPr="009760A6">
        <w:rPr>
          <w:rFonts w:ascii="Trebuchet MS" w:hAnsi="Trebuchet MS" w:cs="Arial"/>
          <w:color w:val="000000" w:themeColor="text1"/>
          <w:sz w:val="22"/>
          <w:szCs w:val="22"/>
          <w:lang w:val="fr-FR"/>
        </w:rPr>
        <w:t xml:space="preserve">. </w:t>
      </w:r>
    </w:p>
    <w:p w14:paraId="5A64CAE2" w14:textId="25D5AE72" w:rsidR="000E2E16" w:rsidRPr="009760A6" w:rsidRDefault="000E2E16" w:rsidP="000E2E16">
      <w:pPr>
        <w:pStyle w:val="Text1"/>
        <w:numPr>
          <w:ilvl w:val="0"/>
          <w:numId w:val="13"/>
        </w:numPr>
        <w:autoSpaceDE w:val="0"/>
        <w:autoSpaceDN w:val="0"/>
        <w:adjustRightInd w:val="0"/>
        <w:spacing w:after="0"/>
        <w:rPr>
          <w:rFonts w:ascii="Trebuchet MS" w:hAnsi="Trebuchet MS" w:cs="Arial"/>
          <w:color w:val="000000" w:themeColor="text1"/>
          <w:sz w:val="22"/>
          <w:szCs w:val="22"/>
          <w:lang w:val="fr-FR"/>
        </w:rPr>
      </w:pPr>
      <w:proofErr w:type="spellStart"/>
      <w:r w:rsidRPr="009760A6">
        <w:rPr>
          <w:rFonts w:ascii="Trebuchet MS" w:hAnsi="Trebuchet MS" w:cs="Arial"/>
          <w:color w:val="000000" w:themeColor="text1"/>
          <w:sz w:val="22"/>
          <w:szCs w:val="22"/>
          <w:lang w:val="fr-FR"/>
        </w:rPr>
        <w:t>În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situația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în</w:t>
      </w:r>
      <w:proofErr w:type="spellEnd"/>
      <w:r w:rsidRPr="009760A6">
        <w:rPr>
          <w:rFonts w:ascii="Trebuchet MS" w:hAnsi="Trebuchet MS" w:cs="Arial"/>
          <w:color w:val="000000" w:themeColor="text1"/>
          <w:sz w:val="22"/>
          <w:szCs w:val="22"/>
          <w:lang w:val="fr-FR"/>
        </w:rPr>
        <w:t xml:space="preserve"> care </w:t>
      </w:r>
      <w:proofErr w:type="spellStart"/>
      <w:r w:rsidRPr="009760A6">
        <w:rPr>
          <w:rFonts w:ascii="Trebuchet MS" w:hAnsi="Trebuchet MS" w:cs="Arial"/>
          <w:color w:val="000000" w:themeColor="text1"/>
          <w:sz w:val="22"/>
          <w:szCs w:val="22"/>
          <w:lang w:val="fr-FR"/>
        </w:rPr>
        <w:t>prezentul</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Contract</w:t>
      </w:r>
      <w:proofErr w:type="spellEnd"/>
      <w:r w:rsidRPr="009760A6">
        <w:rPr>
          <w:rFonts w:ascii="Trebuchet MS" w:hAnsi="Trebuchet MS" w:cs="Arial"/>
          <w:color w:val="000000" w:themeColor="text1"/>
          <w:sz w:val="22"/>
          <w:szCs w:val="22"/>
          <w:lang w:val="fr-FR"/>
        </w:rPr>
        <w:t xml:space="preserve"> de </w:t>
      </w:r>
      <w:proofErr w:type="spellStart"/>
      <w:r w:rsidRPr="009760A6">
        <w:rPr>
          <w:rFonts w:ascii="Trebuchet MS" w:hAnsi="Trebuchet MS" w:cs="Arial"/>
          <w:color w:val="000000" w:themeColor="text1"/>
          <w:sz w:val="22"/>
          <w:szCs w:val="22"/>
          <w:lang w:val="fr-FR"/>
        </w:rPr>
        <w:t>finanțare</w:t>
      </w:r>
      <w:proofErr w:type="spellEnd"/>
      <w:r w:rsidRPr="009760A6">
        <w:rPr>
          <w:rFonts w:ascii="Trebuchet MS" w:hAnsi="Trebuchet MS" w:cs="Arial"/>
          <w:color w:val="000000" w:themeColor="text1"/>
          <w:sz w:val="22"/>
          <w:szCs w:val="22"/>
          <w:lang w:val="fr-FR"/>
        </w:rPr>
        <w:t xml:space="preserve"> va fi </w:t>
      </w:r>
      <w:proofErr w:type="spellStart"/>
      <w:r w:rsidRPr="009760A6">
        <w:rPr>
          <w:rFonts w:ascii="Trebuchet MS" w:hAnsi="Trebuchet MS" w:cs="Arial"/>
          <w:color w:val="000000" w:themeColor="text1"/>
          <w:sz w:val="22"/>
          <w:szCs w:val="22"/>
          <w:lang w:val="fr-FR"/>
        </w:rPr>
        <w:t>reziliat</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din</w:t>
      </w:r>
      <w:proofErr w:type="spellEnd"/>
      <w:r w:rsidRPr="009760A6">
        <w:rPr>
          <w:rFonts w:ascii="Trebuchet MS" w:hAnsi="Trebuchet MS" w:cs="Arial"/>
          <w:color w:val="000000" w:themeColor="text1"/>
          <w:sz w:val="22"/>
          <w:szCs w:val="22"/>
          <w:lang w:val="fr-FR"/>
        </w:rPr>
        <w:t xml:space="preserve"> culpa </w:t>
      </w:r>
      <w:proofErr w:type="spellStart"/>
      <w:r w:rsidRPr="009760A6">
        <w:rPr>
          <w:rFonts w:ascii="Trebuchet MS" w:hAnsi="Trebuchet MS" w:cs="Arial"/>
          <w:color w:val="000000" w:themeColor="text1"/>
          <w:sz w:val="22"/>
          <w:szCs w:val="22"/>
          <w:lang w:val="fr-FR"/>
        </w:rPr>
        <w:t>Beneficiarului</w:t>
      </w:r>
      <w:proofErr w:type="spellEnd"/>
      <w:r w:rsidRPr="009760A6">
        <w:rPr>
          <w:rFonts w:ascii="Trebuchet MS" w:hAnsi="Trebuchet MS" w:cs="Arial"/>
          <w:color w:val="000000" w:themeColor="text1"/>
          <w:sz w:val="22"/>
          <w:szCs w:val="22"/>
          <w:lang w:val="fr-FR"/>
        </w:rPr>
        <w:t>/</w:t>
      </w:r>
      <w:proofErr w:type="spellStart"/>
      <w:r w:rsidRPr="009760A6">
        <w:rPr>
          <w:rFonts w:ascii="Trebuchet MS" w:hAnsi="Trebuchet MS" w:cs="Arial"/>
          <w:color w:val="000000" w:themeColor="text1"/>
          <w:sz w:val="22"/>
          <w:szCs w:val="22"/>
          <w:lang w:val="fr-FR"/>
        </w:rPr>
        <w:t>Liderului</w:t>
      </w:r>
      <w:proofErr w:type="spellEnd"/>
      <w:r w:rsidRPr="009760A6">
        <w:rPr>
          <w:rFonts w:ascii="Trebuchet MS" w:hAnsi="Trebuchet MS" w:cs="Arial"/>
          <w:color w:val="000000" w:themeColor="text1"/>
          <w:sz w:val="22"/>
          <w:szCs w:val="22"/>
          <w:lang w:val="fr-FR"/>
        </w:rPr>
        <w:t xml:space="preserve"> de </w:t>
      </w:r>
      <w:proofErr w:type="spellStart"/>
      <w:r w:rsidRPr="009760A6">
        <w:rPr>
          <w:rFonts w:ascii="Trebuchet MS" w:hAnsi="Trebuchet MS" w:cs="Arial"/>
          <w:color w:val="000000" w:themeColor="text1"/>
          <w:sz w:val="22"/>
          <w:szCs w:val="22"/>
          <w:lang w:val="fr-FR"/>
        </w:rPr>
        <w:t>parteneriat</w:t>
      </w:r>
      <w:proofErr w:type="spellEnd"/>
      <w:r w:rsidRPr="009760A6">
        <w:rPr>
          <w:rFonts w:ascii="Trebuchet MS" w:hAnsi="Trebuchet MS" w:cs="Arial"/>
          <w:color w:val="000000" w:themeColor="text1"/>
          <w:sz w:val="22"/>
          <w:szCs w:val="22"/>
          <w:lang w:val="fr-FR"/>
        </w:rPr>
        <w:t>/</w:t>
      </w:r>
      <w:proofErr w:type="spellStart"/>
      <w:r w:rsidRPr="009760A6">
        <w:rPr>
          <w:rFonts w:ascii="Trebuchet MS" w:hAnsi="Trebuchet MS" w:cs="Arial"/>
          <w:color w:val="000000" w:themeColor="text1"/>
          <w:sz w:val="22"/>
          <w:szCs w:val="22"/>
          <w:lang w:val="fr-FR"/>
        </w:rPr>
        <w:t>Partenerilor</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acesta</w:t>
      </w:r>
      <w:proofErr w:type="spellEnd"/>
      <w:r w:rsidRPr="009760A6">
        <w:rPr>
          <w:rFonts w:ascii="Trebuchet MS" w:hAnsi="Trebuchet MS" w:cs="Arial"/>
          <w:color w:val="000000" w:themeColor="text1"/>
          <w:sz w:val="22"/>
          <w:szCs w:val="22"/>
          <w:lang w:val="fr-FR"/>
        </w:rPr>
        <w:t>/</w:t>
      </w:r>
      <w:proofErr w:type="spellStart"/>
      <w:r w:rsidRPr="009760A6">
        <w:rPr>
          <w:rFonts w:ascii="Trebuchet MS" w:hAnsi="Trebuchet MS" w:cs="Arial"/>
          <w:color w:val="000000" w:themeColor="text1"/>
          <w:sz w:val="22"/>
          <w:szCs w:val="22"/>
          <w:lang w:val="fr-FR"/>
        </w:rPr>
        <w:t>aceștia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după</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caz</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poate</w:t>
      </w:r>
      <w:proofErr w:type="spellEnd"/>
      <w:r w:rsidRPr="009760A6">
        <w:rPr>
          <w:rFonts w:ascii="Trebuchet MS" w:hAnsi="Trebuchet MS" w:cs="Arial"/>
          <w:color w:val="000000" w:themeColor="text1"/>
          <w:sz w:val="22"/>
          <w:szCs w:val="22"/>
          <w:lang w:val="fr-FR"/>
        </w:rPr>
        <w:t>/pot fi exclus/</w:t>
      </w:r>
      <w:proofErr w:type="spellStart"/>
      <w:r w:rsidRPr="009760A6">
        <w:rPr>
          <w:rFonts w:ascii="Trebuchet MS" w:hAnsi="Trebuchet MS" w:cs="Arial"/>
          <w:color w:val="000000" w:themeColor="text1"/>
          <w:sz w:val="22"/>
          <w:szCs w:val="22"/>
          <w:lang w:val="fr-FR"/>
        </w:rPr>
        <w:t>excluși</w:t>
      </w:r>
      <w:proofErr w:type="spellEnd"/>
      <w:r w:rsidRPr="009760A6">
        <w:rPr>
          <w:rFonts w:ascii="Trebuchet MS" w:hAnsi="Trebuchet MS" w:cs="Arial"/>
          <w:color w:val="000000" w:themeColor="text1"/>
          <w:sz w:val="22"/>
          <w:szCs w:val="22"/>
          <w:lang w:val="fr-FR"/>
        </w:rPr>
        <w:t xml:space="preserve"> de la </w:t>
      </w:r>
      <w:proofErr w:type="spellStart"/>
      <w:r w:rsidRPr="009760A6">
        <w:rPr>
          <w:rFonts w:ascii="Trebuchet MS" w:hAnsi="Trebuchet MS" w:cs="Arial"/>
          <w:color w:val="000000" w:themeColor="text1"/>
          <w:sz w:val="22"/>
          <w:szCs w:val="22"/>
          <w:lang w:val="fr-FR"/>
        </w:rPr>
        <w:t>participarea</w:t>
      </w:r>
      <w:proofErr w:type="spellEnd"/>
      <w:r w:rsidRPr="009760A6">
        <w:rPr>
          <w:rFonts w:ascii="Trebuchet MS" w:hAnsi="Trebuchet MS" w:cs="Arial"/>
          <w:color w:val="000000" w:themeColor="text1"/>
          <w:sz w:val="22"/>
          <w:szCs w:val="22"/>
          <w:lang w:val="fr-FR"/>
        </w:rPr>
        <w:t xml:space="preserve"> la </w:t>
      </w:r>
      <w:proofErr w:type="spellStart"/>
      <w:r w:rsidRPr="009760A6">
        <w:rPr>
          <w:rFonts w:ascii="Trebuchet MS" w:hAnsi="Trebuchet MS" w:cs="Arial"/>
          <w:color w:val="000000" w:themeColor="text1"/>
          <w:sz w:val="22"/>
          <w:szCs w:val="22"/>
          <w:lang w:val="fr-FR"/>
        </w:rPr>
        <w:t>selecția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publică</w:t>
      </w:r>
      <w:proofErr w:type="spellEnd"/>
      <w:r w:rsidRPr="009760A6">
        <w:rPr>
          <w:rFonts w:ascii="Trebuchet MS" w:hAnsi="Trebuchet MS" w:cs="Arial"/>
          <w:color w:val="000000" w:themeColor="text1"/>
          <w:sz w:val="22"/>
          <w:szCs w:val="22"/>
          <w:lang w:val="fr-FR"/>
        </w:rPr>
        <w:t xml:space="preserve"> de </w:t>
      </w:r>
      <w:proofErr w:type="spellStart"/>
      <w:r w:rsidRPr="009760A6">
        <w:rPr>
          <w:rFonts w:ascii="Trebuchet MS" w:hAnsi="Trebuchet MS" w:cs="Arial"/>
          <w:color w:val="000000" w:themeColor="text1"/>
          <w:sz w:val="22"/>
          <w:szCs w:val="22"/>
          <w:lang w:val="fr-FR"/>
        </w:rPr>
        <w:t>proiecte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și</w:t>
      </w:r>
      <w:proofErr w:type="spellEnd"/>
      <w:r w:rsidRPr="009760A6">
        <w:rPr>
          <w:rFonts w:ascii="Trebuchet MS" w:hAnsi="Trebuchet MS" w:cs="Arial"/>
          <w:color w:val="000000" w:themeColor="text1"/>
          <w:sz w:val="22"/>
          <w:szCs w:val="22"/>
          <w:lang w:val="fr-FR"/>
        </w:rPr>
        <w:t xml:space="preserve"> de la </w:t>
      </w:r>
      <w:proofErr w:type="spellStart"/>
      <w:r w:rsidRPr="009760A6">
        <w:rPr>
          <w:rFonts w:ascii="Trebuchet MS" w:hAnsi="Trebuchet MS" w:cs="Arial"/>
          <w:color w:val="000000" w:themeColor="text1"/>
          <w:sz w:val="22"/>
          <w:szCs w:val="22"/>
          <w:lang w:val="fr-FR"/>
        </w:rPr>
        <w:t>acordarea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finanțării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nerambursabile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pentru</w:t>
      </w:r>
      <w:proofErr w:type="spellEnd"/>
      <w:r w:rsidRPr="009760A6">
        <w:rPr>
          <w:rFonts w:ascii="Trebuchet MS" w:hAnsi="Trebuchet MS" w:cs="Arial"/>
          <w:color w:val="000000" w:themeColor="text1"/>
          <w:sz w:val="22"/>
          <w:szCs w:val="22"/>
          <w:lang w:val="fr-FR"/>
        </w:rPr>
        <w:t xml:space="preserve"> o </w:t>
      </w:r>
      <w:proofErr w:type="spellStart"/>
      <w:r w:rsidRPr="009760A6">
        <w:rPr>
          <w:rFonts w:ascii="Trebuchet MS" w:hAnsi="Trebuchet MS" w:cs="Arial"/>
          <w:color w:val="000000" w:themeColor="text1"/>
          <w:sz w:val="22"/>
          <w:szCs w:val="22"/>
          <w:lang w:val="fr-FR"/>
        </w:rPr>
        <w:t>perioadă</w:t>
      </w:r>
      <w:proofErr w:type="spellEnd"/>
      <w:r w:rsidRPr="009760A6">
        <w:rPr>
          <w:rFonts w:ascii="Trebuchet MS" w:hAnsi="Trebuchet MS" w:cs="Arial"/>
          <w:color w:val="000000" w:themeColor="text1"/>
          <w:sz w:val="22"/>
          <w:szCs w:val="22"/>
          <w:lang w:val="fr-FR"/>
        </w:rPr>
        <w:t xml:space="preserve"> de 2 (</w:t>
      </w:r>
      <w:proofErr w:type="spellStart"/>
      <w:r w:rsidRPr="009760A6">
        <w:rPr>
          <w:rFonts w:ascii="Trebuchet MS" w:hAnsi="Trebuchet MS" w:cs="Arial"/>
          <w:color w:val="000000" w:themeColor="text1"/>
          <w:sz w:val="22"/>
          <w:szCs w:val="22"/>
          <w:lang w:val="fr-FR"/>
        </w:rPr>
        <w:t>doi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ani</w:t>
      </w:r>
      <w:proofErr w:type="spellEnd"/>
      <w:r w:rsidRPr="009760A6">
        <w:rPr>
          <w:rFonts w:ascii="Trebuchet MS" w:hAnsi="Trebuchet MS" w:cs="Arial"/>
          <w:color w:val="000000" w:themeColor="text1"/>
          <w:sz w:val="22"/>
          <w:szCs w:val="22"/>
          <w:lang w:val="fr-FR"/>
        </w:rPr>
        <w:t>.</w:t>
      </w:r>
    </w:p>
    <w:p w14:paraId="67C81C30" w14:textId="1192210F" w:rsidR="000E2E16" w:rsidRPr="009760A6" w:rsidRDefault="000E2E16" w:rsidP="000E2E16">
      <w:pPr>
        <w:pStyle w:val="Text1"/>
        <w:numPr>
          <w:ilvl w:val="0"/>
          <w:numId w:val="13"/>
        </w:numPr>
        <w:autoSpaceDE w:val="0"/>
        <w:autoSpaceDN w:val="0"/>
        <w:adjustRightInd w:val="0"/>
        <w:spacing w:after="0"/>
        <w:rPr>
          <w:rFonts w:ascii="Trebuchet MS" w:hAnsi="Trebuchet MS" w:cs="Arial"/>
          <w:color w:val="000000" w:themeColor="text1"/>
          <w:sz w:val="22"/>
          <w:szCs w:val="22"/>
          <w:lang w:val="fr-FR"/>
        </w:rPr>
      </w:pPr>
      <w:proofErr w:type="spellStart"/>
      <w:r w:rsidRPr="009760A6">
        <w:rPr>
          <w:rFonts w:ascii="Trebuchet MS" w:hAnsi="Trebuchet MS" w:cs="Arial"/>
          <w:color w:val="000000" w:themeColor="text1"/>
          <w:sz w:val="22"/>
          <w:szCs w:val="22"/>
          <w:lang w:val="fr-FR"/>
        </w:rPr>
        <w:lastRenderedPageBreak/>
        <w:t>Prin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exceptie</w:t>
      </w:r>
      <w:proofErr w:type="spellEnd"/>
      <w:r w:rsidRPr="009760A6">
        <w:rPr>
          <w:rFonts w:ascii="Trebuchet MS" w:hAnsi="Trebuchet MS" w:cs="Arial"/>
          <w:color w:val="000000" w:themeColor="text1"/>
          <w:sz w:val="22"/>
          <w:szCs w:val="22"/>
          <w:lang w:val="fr-FR"/>
        </w:rPr>
        <w:t xml:space="preserve"> de la </w:t>
      </w:r>
      <w:proofErr w:type="spellStart"/>
      <w:r w:rsidRPr="009760A6">
        <w:rPr>
          <w:rFonts w:ascii="Trebuchet MS" w:hAnsi="Trebuchet MS" w:cs="Arial"/>
          <w:color w:val="000000" w:themeColor="text1"/>
          <w:sz w:val="22"/>
          <w:szCs w:val="22"/>
          <w:lang w:val="fr-FR"/>
        </w:rPr>
        <w:t>prevederile</w:t>
      </w:r>
      <w:proofErr w:type="spellEnd"/>
      <w:r w:rsidRPr="009760A6">
        <w:rPr>
          <w:rFonts w:ascii="Trebuchet MS" w:hAnsi="Trebuchet MS" w:cs="Arial"/>
          <w:color w:val="000000" w:themeColor="text1"/>
          <w:sz w:val="22"/>
          <w:szCs w:val="22"/>
          <w:lang w:val="fr-FR"/>
        </w:rPr>
        <w:t xml:space="preserve"> art. </w:t>
      </w:r>
      <w:proofErr w:type="gramStart"/>
      <w:r w:rsidRPr="009760A6">
        <w:rPr>
          <w:rFonts w:ascii="Trebuchet MS" w:hAnsi="Trebuchet MS" w:cs="Arial"/>
          <w:color w:val="000000" w:themeColor="text1"/>
          <w:sz w:val="22"/>
          <w:szCs w:val="22"/>
          <w:lang w:val="fr-FR"/>
        </w:rPr>
        <w:t>15 ,</w:t>
      </w:r>
      <w:proofErr w:type="gram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alin</w:t>
      </w:r>
      <w:proofErr w:type="spellEnd"/>
      <w:r w:rsidRPr="009760A6">
        <w:rPr>
          <w:rFonts w:ascii="Trebuchet MS" w:hAnsi="Trebuchet MS" w:cs="Arial"/>
          <w:color w:val="000000" w:themeColor="text1"/>
          <w:sz w:val="22"/>
          <w:szCs w:val="22"/>
          <w:lang w:val="fr-FR"/>
        </w:rPr>
        <w:t xml:space="preserve">. (2) lit. (a) </w:t>
      </w:r>
      <w:proofErr w:type="spellStart"/>
      <w:r w:rsidRPr="009760A6">
        <w:rPr>
          <w:rFonts w:ascii="Trebuchet MS" w:hAnsi="Trebuchet MS" w:cs="Arial"/>
          <w:color w:val="000000" w:themeColor="text1"/>
          <w:sz w:val="22"/>
          <w:szCs w:val="22"/>
          <w:lang w:val="fr-FR"/>
        </w:rPr>
        <w:t>din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Contractul</w:t>
      </w:r>
      <w:proofErr w:type="spellEnd"/>
      <w:r w:rsidRPr="009760A6">
        <w:rPr>
          <w:rFonts w:ascii="Trebuchet MS" w:hAnsi="Trebuchet MS" w:cs="Arial"/>
          <w:color w:val="000000" w:themeColor="text1"/>
          <w:sz w:val="22"/>
          <w:szCs w:val="22"/>
          <w:lang w:val="fr-FR"/>
        </w:rPr>
        <w:t xml:space="preserve"> de </w:t>
      </w:r>
      <w:proofErr w:type="spellStart"/>
      <w:r w:rsidRPr="009760A6">
        <w:rPr>
          <w:rFonts w:ascii="Trebuchet MS" w:hAnsi="Trebuchet MS" w:cs="Arial"/>
          <w:color w:val="000000" w:themeColor="text1"/>
          <w:sz w:val="22"/>
          <w:szCs w:val="22"/>
          <w:lang w:val="fr-FR"/>
        </w:rPr>
        <w:t>finantare</w:t>
      </w:r>
      <w:proofErr w:type="spellEnd"/>
      <w:r w:rsidRPr="009760A6">
        <w:rPr>
          <w:rFonts w:ascii="Trebuchet MS" w:hAnsi="Trebuchet MS" w:cs="Arial"/>
          <w:color w:val="000000" w:themeColor="text1"/>
          <w:sz w:val="22"/>
          <w:szCs w:val="22"/>
          <w:lang w:val="fr-FR"/>
        </w:rPr>
        <w:t xml:space="preserve"> – </w:t>
      </w:r>
      <w:proofErr w:type="spellStart"/>
      <w:r w:rsidRPr="009760A6">
        <w:rPr>
          <w:rFonts w:ascii="Trebuchet MS" w:hAnsi="Trebuchet MS" w:cs="Arial"/>
          <w:color w:val="000000" w:themeColor="text1"/>
          <w:sz w:val="22"/>
          <w:szCs w:val="22"/>
          <w:lang w:val="fr-FR"/>
        </w:rPr>
        <w:t>Conditii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generale</w:t>
      </w:r>
      <w:proofErr w:type="spellEnd"/>
      <w:r w:rsidRPr="009760A6">
        <w:rPr>
          <w:rFonts w:ascii="Trebuchet MS" w:hAnsi="Trebuchet MS" w:cs="Arial"/>
          <w:color w:val="000000" w:themeColor="text1"/>
          <w:sz w:val="22"/>
          <w:szCs w:val="22"/>
          <w:lang w:val="fr-FR"/>
        </w:rPr>
        <w:t>, AM POC/OI</w:t>
      </w:r>
      <w:r w:rsidR="00014C73" w:rsidRPr="009760A6">
        <w:rPr>
          <w:rFonts w:ascii="Trebuchet MS" w:hAnsi="Trebuchet MS" w:cs="Arial"/>
          <w:color w:val="000000" w:themeColor="text1"/>
          <w:sz w:val="22"/>
          <w:szCs w:val="22"/>
          <w:lang w:val="fr-FR"/>
        </w:rPr>
        <w:t xml:space="preserve"> POC</w:t>
      </w:r>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îşi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rezervă</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dreptul</w:t>
      </w:r>
      <w:proofErr w:type="spellEnd"/>
      <w:r w:rsidRPr="009760A6">
        <w:rPr>
          <w:rFonts w:ascii="Trebuchet MS" w:hAnsi="Trebuchet MS" w:cs="Arial"/>
          <w:color w:val="000000" w:themeColor="text1"/>
          <w:sz w:val="22"/>
          <w:szCs w:val="22"/>
          <w:lang w:val="fr-FR"/>
        </w:rPr>
        <w:t xml:space="preserve"> si </w:t>
      </w:r>
      <w:proofErr w:type="spellStart"/>
      <w:r w:rsidRPr="009760A6">
        <w:rPr>
          <w:rFonts w:ascii="Trebuchet MS" w:hAnsi="Trebuchet MS" w:cs="Arial"/>
          <w:color w:val="000000" w:themeColor="text1"/>
          <w:sz w:val="22"/>
          <w:szCs w:val="22"/>
          <w:lang w:val="fr-FR"/>
        </w:rPr>
        <w:t>poate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decide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rezilierea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prezentului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contract</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fără</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îndeplinirea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altor</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formalităţi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şi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fără</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intervenţia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instanţei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judecătoreşti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cu</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excepţia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unei</w:t>
      </w:r>
      <w:proofErr w:type="spellEnd"/>
      <w:r w:rsidRPr="009760A6">
        <w:rPr>
          <w:rFonts w:ascii="Trebuchet MS" w:hAnsi="Trebuchet MS" w:cs="Arial"/>
          <w:color w:val="000000" w:themeColor="text1"/>
          <w:sz w:val="22"/>
          <w:szCs w:val="22"/>
          <w:lang w:val="fr-FR"/>
        </w:rPr>
        <w:t xml:space="preserve"> simple </w:t>
      </w:r>
      <w:proofErr w:type="spellStart"/>
      <w:r w:rsidRPr="009760A6">
        <w:rPr>
          <w:rFonts w:ascii="Trebuchet MS" w:hAnsi="Trebuchet MS" w:cs="Arial"/>
          <w:color w:val="000000" w:themeColor="text1"/>
          <w:sz w:val="22"/>
          <w:szCs w:val="22"/>
          <w:lang w:val="fr-FR"/>
        </w:rPr>
        <w:t>notificări</w:t>
      </w:r>
      <w:proofErr w:type="spellEnd"/>
      <w:r w:rsidRPr="009760A6">
        <w:rPr>
          <w:rFonts w:ascii="Trebuchet MS" w:hAnsi="Trebuchet MS" w:cs="Arial"/>
          <w:color w:val="000000" w:themeColor="text1"/>
          <w:sz w:val="22"/>
          <w:szCs w:val="22"/>
          <w:lang w:val="fr-FR"/>
        </w:rPr>
        <w:t xml:space="preserve"> de </w:t>
      </w:r>
      <w:proofErr w:type="spellStart"/>
      <w:r w:rsidRPr="009760A6">
        <w:rPr>
          <w:rFonts w:ascii="Trebuchet MS" w:hAnsi="Trebuchet MS" w:cs="Arial"/>
          <w:color w:val="000000" w:themeColor="text1"/>
          <w:sz w:val="22"/>
          <w:szCs w:val="22"/>
          <w:lang w:val="fr-FR"/>
        </w:rPr>
        <w:t>informare</w:t>
      </w:r>
      <w:proofErr w:type="spellEnd"/>
      <w:r w:rsidRPr="009760A6">
        <w:rPr>
          <w:rFonts w:ascii="Trebuchet MS" w:hAnsi="Trebuchet MS" w:cs="Arial"/>
          <w:color w:val="000000" w:themeColor="text1"/>
          <w:sz w:val="22"/>
          <w:szCs w:val="22"/>
          <w:lang w:val="fr-FR"/>
        </w:rPr>
        <w:t xml:space="preserve"> a </w:t>
      </w:r>
      <w:proofErr w:type="spellStart"/>
      <w:r w:rsidRPr="009760A6">
        <w:rPr>
          <w:rFonts w:ascii="Trebuchet MS" w:hAnsi="Trebuchet MS" w:cs="Arial"/>
          <w:color w:val="000000" w:themeColor="text1"/>
          <w:sz w:val="22"/>
          <w:szCs w:val="22"/>
          <w:lang w:val="fr-FR"/>
        </w:rPr>
        <w:t>Beneficiarului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în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cazul</w:t>
      </w:r>
      <w:proofErr w:type="spellEnd"/>
      <w:r w:rsidRPr="009760A6">
        <w:rPr>
          <w:rFonts w:ascii="Trebuchet MS" w:hAnsi="Trebuchet MS" w:cs="Arial"/>
          <w:color w:val="000000" w:themeColor="text1"/>
          <w:sz w:val="22"/>
          <w:szCs w:val="22"/>
          <w:lang w:val="fr-FR"/>
        </w:rPr>
        <w:t xml:space="preserve"> in care, </w:t>
      </w:r>
      <w:proofErr w:type="spellStart"/>
      <w:r w:rsidRPr="009760A6">
        <w:rPr>
          <w:rFonts w:ascii="Trebuchet MS" w:hAnsi="Trebuchet MS" w:cs="Arial"/>
          <w:color w:val="000000" w:themeColor="text1"/>
          <w:sz w:val="22"/>
          <w:szCs w:val="22"/>
          <w:lang w:val="fr-FR"/>
        </w:rPr>
        <w:t>din</w:t>
      </w:r>
      <w:proofErr w:type="spellEnd"/>
      <w:r w:rsidRPr="009760A6">
        <w:rPr>
          <w:rFonts w:ascii="Trebuchet MS" w:hAnsi="Trebuchet MS" w:cs="Arial"/>
          <w:color w:val="000000" w:themeColor="text1"/>
          <w:sz w:val="22"/>
          <w:szCs w:val="22"/>
          <w:lang w:val="fr-FR"/>
        </w:rPr>
        <w:t xml:space="preserve"> motive </w:t>
      </w:r>
      <w:proofErr w:type="spellStart"/>
      <w:r w:rsidRPr="009760A6">
        <w:rPr>
          <w:rFonts w:ascii="Trebuchet MS" w:hAnsi="Trebuchet MS" w:cs="Arial"/>
          <w:color w:val="000000" w:themeColor="text1"/>
          <w:sz w:val="22"/>
          <w:szCs w:val="22"/>
          <w:lang w:val="fr-FR"/>
        </w:rPr>
        <w:t>imputabile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Beneficiarului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acesta</w:t>
      </w:r>
      <w:proofErr w:type="spellEnd"/>
      <w:r w:rsidRPr="009760A6">
        <w:rPr>
          <w:rFonts w:ascii="Trebuchet MS" w:hAnsi="Trebuchet MS" w:cs="Arial"/>
          <w:color w:val="000000" w:themeColor="text1"/>
          <w:sz w:val="22"/>
          <w:szCs w:val="22"/>
          <w:lang w:val="fr-FR"/>
        </w:rPr>
        <w:t xml:space="preserve"> nu a </w:t>
      </w:r>
      <w:proofErr w:type="spellStart"/>
      <w:r w:rsidRPr="009760A6">
        <w:rPr>
          <w:rFonts w:ascii="Trebuchet MS" w:hAnsi="Trebuchet MS" w:cs="Arial"/>
          <w:color w:val="000000" w:themeColor="text1"/>
          <w:sz w:val="22"/>
          <w:szCs w:val="22"/>
          <w:lang w:val="fr-FR"/>
        </w:rPr>
        <w:t>început</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implementarea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Proiectului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în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termen</w:t>
      </w:r>
      <w:proofErr w:type="spellEnd"/>
      <w:r w:rsidRPr="009760A6">
        <w:rPr>
          <w:rFonts w:ascii="Trebuchet MS" w:hAnsi="Trebuchet MS" w:cs="Arial"/>
          <w:color w:val="000000" w:themeColor="text1"/>
          <w:sz w:val="22"/>
          <w:szCs w:val="22"/>
          <w:lang w:val="fr-FR"/>
        </w:rPr>
        <w:t xml:space="preserve"> de 60 (</w:t>
      </w:r>
      <w:proofErr w:type="spellStart"/>
      <w:r w:rsidRPr="009760A6">
        <w:rPr>
          <w:rFonts w:ascii="Trebuchet MS" w:hAnsi="Trebuchet MS" w:cs="Arial"/>
          <w:color w:val="000000" w:themeColor="text1"/>
          <w:sz w:val="22"/>
          <w:szCs w:val="22"/>
          <w:lang w:val="fr-FR"/>
        </w:rPr>
        <w:t>șaizeci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zile</w:t>
      </w:r>
      <w:proofErr w:type="spellEnd"/>
      <w:r w:rsidRPr="009760A6">
        <w:rPr>
          <w:rFonts w:ascii="Trebuchet MS" w:hAnsi="Trebuchet MS" w:cs="Arial"/>
          <w:color w:val="000000" w:themeColor="text1"/>
          <w:sz w:val="22"/>
          <w:szCs w:val="22"/>
          <w:lang w:val="fr-FR"/>
        </w:rPr>
        <w:t xml:space="preserve"> de la data </w:t>
      </w:r>
      <w:proofErr w:type="spellStart"/>
      <w:r w:rsidRPr="009760A6">
        <w:rPr>
          <w:rFonts w:ascii="Trebuchet MS" w:hAnsi="Trebuchet MS" w:cs="Arial"/>
          <w:color w:val="000000" w:themeColor="text1"/>
          <w:sz w:val="22"/>
          <w:szCs w:val="22"/>
          <w:lang w:val="fr-FR"/>
        </w:rPr>
        <w:t>începerii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implementării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Proiectului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aşa</w:t>
      </w:r>
      <w:proofErr w:type="spellEnd"/>
      <w:r w:rsidRPr="009760A6">
        <w:rPr>
          <w:rFonts w:ascii="Trebuchet MS" w:hAnsi="Trebuchet MS" w:cs="Arial"/>
          <w:color w:val="000000" w:themeColor="text1"/>
          <w:sz w:val="22"/>
          <w:szCs w:val="22"/>
          <w:lang w:val="fr-FR"/>
        </w:rPr>
        <w:t xml:space="preserve"> cum este </w:t>
      </w:r>
      <w:proofErr w:type="spellStart"/>
      <w:r w:rsidRPr="009760A6">
        <w:rPr>
          <w:rFonts w:ascii="Trebuchet MS" w:hAnsi="Trebuchet MS" w:cs="Arial"/>
          <w:color w:val="000000" w:themeColor="text1"/>
          <w:sz w:val="22"/>
          <w:szCs w:val="22"/>
          <w:lang w:val="fr-FR"/>
        </w:rPr>
        <w:t>prevăzută</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aceasta</w:t>
      </w:r>
      <w:proofErr w:type="spellEnd"/>
      <w:r w:rsidRPr="009760A6">
        <w:rPr>
          <w:rFonts w:ascii="Trebuchet MS" w:hAnsi="Trebuchet MS" w:cs="Arial"/>
          <w:color w:val="000000" w:themeColor="text1"/>
          <w:sz w:val="22"/>
          <w:szCs w:val="22"/>
          <w:lang w:val="fr-FR"/>
        </w:rPr>
        <w:t xml:space="preserve"> la art.2, </w:t>
      </w:r>
      <w:proofErr w:type="spellStart"/>
      <w:r w:rsidRPr="009760A6">
        <w:rPr>
          <w:rFonts w:ascii="Trebuchet MS" w:hAnsi="Trebuchet MS" w:cs="Arial"/>
          <w:color w:val="000000" w:themeColor="text1"/>
          <w:sz w:val="22"/>
          <w:szCs w:val="22"/>
          <w:lang w:val="fr-FR"/>
        </w:rPr>
        <w:t>alin</w:t>
      </w:r>
      <w:proofErr w:type="spellEnd"/>
      <w:r w:rsidRPr="009760A6">
        <w:rPr>
          <w:rFonts w:ascii="Trebuchet MS" w:hAnsi="Trebuchet MS" w:cs="Arial"/>
          <w:color w:val="000000" w:themeColor="text1"/>
          <w:sz w:val="22"/>
          <w:szCs w:val="22"/>
          <w:lang w:val="fr-FR"/>
        </w:rPr>
        <w:t xml:space="preserve"> (2) </w:t>
      </w:r>
      <w:proofErr w:type="spellStart"/>
      <w:r w:rsidRPr="009760A6">
        <w:rPr>
          <w:rFonts w:ascii="Trebuchet MS" w:hAnsi="Trebuchet MS" w:cs="Arial"/>
          <w:color w:val="000000" w:themeColor="text1"/>
          <w:sz w:val="22"/>
          <w:szCs w:val="22"/>
          <w:lang w:val="fr-FR"/>
        </w:rPr>
        <w:t>din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prezenta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Anexa</w:t>
      </w:r>
      <w:proofErr w:type="spellEnd"/>
      <w:r w:rsidRPr="009760A6">
        <w:rPr>
          <w:rFonts w:ascii="Trebuchet MS" w:hAnsi="Trebuchet MS" w:cs="Arial"/>
          <w:color w:val="000000" w:themeColor="text1"/>
          <w:sz w:val="22"/>
          <w:szCs w:val="22"/>
          <w:lang w:val="fr-FR"/>
        </w:rPr>
        <w:t xml:space="preserve"> 1 d) </w:t>
      </w:r>
      <w:proofErr w:type="spellStart"/>
      <w:r w:rsidRPr="009760A6">
        <w:rPr>
          <w:rFonts w:ascii="Trebuchet MS" w:hAnsi="Trebuchet MS" w:cs="Arial"/>
          <w:color w:val="000000" w:themeColor="text1"/>
          <w:sz w:val="22"/>
          <w:szCs w:val="22"/>
          <w:lang w:val="fr-FR"/>
        </w:rPr>
        <w:t>sau</w:t>
      </w:r>
      <w:proofErr w:type="spellEnd"/>
      <w:r w:rsidRPr="009760A6">
        <w:rPr>
          <w:rFonts w:ascii="Trebuchet MS" w:hAnsi="Trebuchet MS" w:cs="Arial"/>
          <w:color w:val="000000" w:themeColor="text1"/>
          <w:sz w:val="22"/>
          <w:szCs w:val="22"/>
          <w:lang w:val="fr-FR"/>
        </w:rPr>
        <w:t xml:space="preserve"> de la data ce </w:t>
      </w:r>
      <w:proofErr w:type="spellStart"/>
      <w:r w:rsidRPr="009760A6">
        <w:rPr>
          <w:rFonts w:ascii="Trebuchet MS" w:hAnsi="Trebuchet MS" w:cs="Arial"/>
          <w:color w:val="000000" w:themeColor="text1"/>
          <w:sz w:val="22"/>
          <w:szCs w:val="22"/>
          <w:lang w:val="fr-FR"/>
        </w:rPr>
        <w:t>decurge</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din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aprobarea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notificării</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prevazute</w:t>
      </w:r>
      <w:proofErr w:type="spellEnd"/>
      <w:r w:rsidRPr="009760A6">
        <w:rPr>
          <w:rFonts w:ascii="Trebuchet MS" w:hAnsi="Trebuchet MS" w:cs="Arial"/>
          <w:color w:val="000000" w:themeColor="text1"/>
          <w:sz w:val="22"/>
          <w:szCs w:val="22"/>
          <w:lang w:val="fr-FR"/>
        </w:rPr>
        <w:t xml:space="preserve"> la art. 6, </w:t>
      </w:r>
      <w:proofErr w:type="spellStart"/>
      <w:r w:rsidRPr="009760A6">
        <w:rPr>
          <w:rFonts w:ascii="Trebuchet MS" w:hAnsi="Trebuchet MS" w:cs="Arial"/>
          <w:color w:val="000000" w:themeColor="text1"/>
          <w:sz w:val="22"/>
          <w:szCs w:val="22"/>
          <w:lang w:val="fr-FR"/>
        </w:rPr>
        <w:t>alin</w:t>
      </w:r>
      <w:proofErr w:type="spellEnd"/>
      <w:r w:rsidRPr="009760A6">
        <w:rPr>
          <w:rFonts w:ascii="Trebuchet MS" w:hAnsi="Trebuchet MS" w:cs="Arial"/>
          <w:color w:val="000000" w:themeColor="text1"/>
          <w:sz w:val="22"/>
          <w:szCs w:val="22"/>
          <w:lang w:val="fr-FR"/>
        </w:rPr>
        <w:t xml:space="preserve">. (7), lit. (b) </w:t>
      </w:r>
      <w:proofErr w:type="spellStart"/>
      <w:r w:rsidRPr="009760A6">
        <w:rPr>
          <w:rFonts w:ascii="Trebuchet MS" w:hAnsi="Trebuchet MS" w:cs="Arial"/>
          <w:color w:val="000000" w:themeColor="text1"/>
          <w:sz w:val="22"/>
          <w:szCs w:val="22"/>
          <w:lang w:val="fr-FR"/>
        </w:rPr>
        <w:t>din</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prezenta</w:t>
      </w:r>
      <w:proofErr w:type="spellEnd"/>
      <w:r w:rsidRPr="009760A6">
        <w:rPr>
          <w:rFonts w:ascii="Trebuchet MS" w:hAnsi="Trebuchet MS" w:cs="Arial"/>
          <w:color w:val="000000" w:themeColor="text1"/>
          <w:sz w:val="22"/>
          <w:szCs w:val="22"/>
          <w:lang w:val="fr-FR"/>
        </w:rPr>
        <w:t xml:space="preserve"> </w:t>
      </w:r>
      <w:proofErr w:type="spellStart"/>
      <w:r w:rsidRPr="009760A6">
        <w:rPr>
          <w:rFonts w:ascii="Trebuchet MS" w:hAnsi="Trebuchet MS" w:cs="Arial"/>
          <w:color w:val="000000" w:themeColor="text1"/>
          <w:sz w:val="22"/>
          <w:szCs w:val="22"/>
          <w:lang w:val="fr-FR"/>
        </w:rPr>
        <w:t>Anexa</w:t>
      </w:r>
      <w:proofErr w:type="spellEnd"/>
      <w:r w:rsidRPr="009760A6">
        <w:rPr>
          <w:rFonts w:ascii="Trebuchet MS" w:hAnsi="Trebuchet MS" w:cs="Arial"/>
          <w:color w:val="000000" w:themeColor="text1"/>
          <w:sz w:val="22"/>
          <w:szCs w:val="22"/>
          <w:lang w:val="fr-FR"/>
        </w:rPr>
        <w:t xml:space="preserve"> 1 d).</w:t>
      </w:r>
    </w:p>
    <w:p w14:paraId="02EE4059"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p>
    <w:p w14:paraId="092740D2"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p>
    <w:p w14:paraId="41EE6B65"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r w:rsidRPr="009760A6">
        <w:rPr>
          <w:rFonts w:ascii="Trebuchet MS" w:hAnsi="Trebuchet MS" w:cs="Arial"/>
          <w:b/>
          <w:sz w:val="22"/>
          <w:szCs w:val="22"/>
        </w:rPr>
        <w:t>Implementarea în parteneriat a proiectelor (dacă este cazul)</w:t>
      </w:r>
    </w:p>
    <w:p w14:paraId="729AC783" w14:textId="3AEFC5F8"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Toţi partenerii sunt ţinuţi să respecte întocmai şi în integralitate prevederile prezentului Contract de Finanțare, ca lider al parteneriatului, răspunde în faţa AMPOC de îndeplinirea prevederilor prezentului Contract și de cele  ale Anexei 2 – Cererea de finanțare.</w:t>
      </w:r>
    </w:p>
    <w:p w14:paraId="36E4E899" w14:textId="1B8A7DDB"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Liderul parteneriatului este responsabil cu transmiterea cererilor de rambursare/plată/rapoartelor de progres către </w:t>
      </w:r>
      <w:r w:rsidR="00E6419E" w:rsidRPr="009760A6">
        <w:rPr>
          <w:rFonts w:ascii="Trebuchet MS" w:hAnsi="Trebuchet MS" w:cs="Arial"/>
          <w:sz w:val="22"/>
          <w:szCs w:val="22"/>
        </w:rPr>
        <w:t>OIPOC</w:t>
      </w:r>
      <w:r w:rsidRPr="009760A6">
        <w:rPr>
          <w:rFonts w:ascii="Trebuchet MS" w:hAnsi="Trebuchet MS" w:cs="Arial"/>
          <w:sz w:val="22"/>
          <w:szCs w:val="22"/>
        </w:rPr>
        <w:t xml:space="preserve"> conform prevederilor prezentului Contract de Finanţare.</w:t>
      </w:r>
    </w:p>
    <w:p w14:paraId="06BC00BD" w14:textId="77777777"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Pentru neregulile identificate în cadrul proiectelor implementate în parteneriat, AMPOC emite notificările și titlurile de creanță pe numele liderului de parteneriat sau după caz partenerului care a efectuat cheltuielile afectate de nereguli conform Anexei 5 Acordul încheiat între Beneficiar și Parteneri.</w:t>
      </w:r>
    </w:p>
    <w:p w14:paraId="75750D40" w14:textId="77777777"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În cazul în care, unul dintre Parteneri se retrage sau nu-şi îndeplineşte obligaţiile conform Acordului de parteneriat încheiat cu Beneficiarul, acesta din urmă are obligaţia de a prelua activităţile Partenerului în cauză, indiferent de prevederile Acordului de parteneriat.</w:t>
      </w:r>
    </w:p>
    <w:p w14:paraId="268A521A" w14:textId="77777777" w:rsidR="00A760F3" w:rsidRPr="009760A6" w:rsidRDefault="00A760F3" w:rsidP="007021E0">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Beneficiarul poate înlocui Partenerii aprobaţi prin act adițional la Contractul de Finanțare, în cazuri temeinic justificate, cu aprobarea AMPOC și cu respectarea prevederilor legale, precum și a tuturor condițiilor stipulate în Acordul de parteneriat și prin Ghidul solicitantului aplicabil cererii de proiecte.</w:t>
      </w:r>
    </w:p>
    <w:p w14:paraId="237C810B"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p>
    <w:p w14:paraId="7A6F556A" w14:textId="77777777" w:rsidR="00A760F3" w:rsidRPr="009760A6" w:rsidRDefault="00A760F3">
      <w:pPr>
        <w:autoSpaceDE w:val="0"/>
        <w:autoSpaceDN w:val="0"/>
        <w:adjustRightInd w:val="0"/>
        <w:spacing w:line="240" w:lineRule="atLeast"/>
        <w:jc w:val="both"/>
        <w:rPr>
          <w:rFonts w:ascii="Trebuchet MS" w:hAnsi="Trebuchet MS" w:cs="Arial"/>
          <w:b/>
          <w:sz w:val="22"/>
          <w:szCs w:val="22"/>
        </w:rPr>
      </w:pPr>
      <w:r w:rsidRPr="009760A6">
        <w:rPr>
          <w:rFonts w:ascii="Trebuchet MS" w:hAnsi="Trebuchet MS" w:cs="Arial"/>
          <w:b/>
          <w:sz w:val="22"/>
          <w:szCs w:val="22"/>
        </w:rPr>
        <w:t>Publicarea datelor</w:t>
      </w:r>
    </w:p>
    <w:p w14:paraId="1C2CBC38" w14:textId="2B0B0E54" w:rsidR="00727A4D" w:rsidRPr="009760A6" w:rsidRDefault="00A760F3">
      <w:pPr>
        <w:numPr>
          <w:ilvl w:val="0"/>
          <w:numId w:val="13"/>
        </w:numPr>
        <w:autoSpaceDE w:val="0"/>
        <w:autoSpaceDN w:val="0"/>
        <w:adjustRightInd w:val="0"/>
        <w:spacing w:line="240" w:lineRule="atLeast"/>
        <w:ind w:left="426" w:hanging="426"/>
        <w:jc w:val="both"/>
        <w:rPr>
          <w:rFonts w:ascii="Trebuchet MS" w:hAnsi="Trebuchet MS" w:cs="Arial"/>
          <w:sz w:val="22"/>
          <w:szCs w:val="22"/>
        </w:rPr>
      </w:pPr>
      <w:r w:rsidRPr="009760A6">
        <w:rPr>
          <w:rFonts w:ascii="Trebuchet MS" w:hAnsi="Trebuchet MS" w:cs="Arial"/>
          <w:sz w:val="22"/>
          <w:szCs w:val="22"/>
        </w:rPr>
        <w:t xml:space="preserve">Beneficiarul este de acord ca următoarele date să fie publicate de către </w:t>
      </w:r>
      <w:r w:rsidR="00E6419E" w:rsidRPr="009760A6">
        <w:rPr>
          <w:rFonts w:ascii="Trebuchet MS" w:hAnsi="Trebuchet MS" w:cs="Arial"/>
          <w:sz w:val="22"/>
          <w:szCs w:val="22"/>
        </w:rPr>
        <w:t>OIPOC</w:t>
      </w:r>
      <w:r w:rsidRPr="009760A6">
        <w:rPr>
          <w:rFonts w:ascii="Trebuchet MS" w:hAnsi="Trebuchet MS" w:cs="Arial"/>
          <w:sz w:val="22"/>
          <w:szCs w:val="22"/>
        </w:rPr>
        <w:t>: denumirea beneficiarului, denumirea Proiectului, valoarea totală a finanţării nerambursabile acordate, datele de începere şi de finalizare ale Proiectului, locul de implementare a acestuia, precum şi orice alte documente cu condiţia de a nu se aduce atingere prevederilor legale.</w:t>
      </w:r>
    </w:p>
    <w:p w14:paraId="7B3D7BCB" w14:textId="77777777" w:rsidR="00727A4D" w:rsidRPr="009760A6" w:rsidRDefault="00727A4D" w:rsidP="007021E0">
      <w:pPr>
        <w:rPr>
          <w:rFonts w:ascii="Trebuchet MS" w:hAnsi="Trebuchet MS" w:cs="Arial"/>
          <w:sz w:val="22"/>
          <w:szCs w:val="22"/>
        </w:rPr>
      </w:pPr>
    </w:p>
    <w:p w14:paraId="00C31795" w14:textId="77777777" w:rsidR="00727A4D" w:rsidRPr="009760A6" w:rsidRDefault="00727A4D" w:rsidP="00727A4D">
      <w:pPr>
        <w:rPr>
          <w:rFonts w:ascii="Trebuchet MS" w:hAnsi="Trebuchet MS" w:cs="Arial"/>
          <w:sz w:val="22"/>
          <w:szCs w:val="22"/>
        </w:rPr>
      </w:pPr>
    </w:p>
    <w:p w14:paraId="576C53EB" w14:textId="77777777" w:rsidR="00727A4D" w:rsidRPr="009760A6" w:rsidRDefault="00727A4D" w:rsidP="00727A4D">
      <w:pPr>
        <w:autoSpaceDE w:val="0"/>
        <w:autoSpaceDN w:val="0"/>
        <w:adjustRightInd w:val="0"/>
        <w:jc w:val="both"/>
        <w:rPr>
          <w:rFonts w:ascii="Trebuchet MS" w:hAnsi="Trebuchet MS" w:cs="Arial"/>
          <w:color w:val="000000" w:themeColor="text1"/>
          <w:sz w:val="22"/>
          <w:szCs w:val="22"/>
        </w:rPr>
      </w:pPr>
    </w:p>
    <w:p w14:paraId="71DC3F54" w14:textId="77777777" w:rsidR="00727A4D" w:rsidRPr="009760A6" w:rsidRDefault="00727A4D" w:rsidP="00727A4D">
      <w:pPr>
        <w:autoSpaceDE w:val="0"/>
        <w:autoSpaceDN w:val="0"/>
        <w:adjustRightInd w:val="0"/>
        <w:jc w:val="both"/>
        <w:rPr>
          <w:rFonts w:ascii="Trebuchet MS" w:hAnsi="Trebuchet MS" w:cs="Arial"/>
          <w:b/>
          <w:color w:val="000000" w:themeColor="text1"/>
          <w:sz w:val="22"/>
          <w:szCs w:val="22"/>
        </w:rPr>
      </w:pPr>
      <w:r w:rsidRPr="009760A6">
        <w:rPr>
          <w:rFonts w:ascii="Trebuchet MS" w:hAnsi="Trebuchet MS" w:cs="Arial"/>
          <w:b/>
          <w:color w:val="000000" w:themeColor="text1"/>
          <w:sz w:val="22"/>
          <w:szCs w:val="22"/>
        </w:rPr>
        <w:t xml:space="preserve">  Subcontractarea şi cesiunea</w:t>
      </w:r>
    </w:p>
    <w:p w14:paraId="29766078" w14:textId="77777777" w:rsidR="00727A4D" w:rsidRPr="009760A6" w:rsidRDefault="00727A4D" w:rsidP="00727A4D">
      <w:pPr>
        <w:autoSpaceDE w:val="0"/>
        <w:autoSpaceDN w:val="0"/>
        <w:adjustRightInd w:val="0"/>
        <w:jc w:val="both"/>
        <w:rPr>
          <w:rFonts w:ascii="Trebuchet MS" w:hAnsi="Trebuchet MS" w:cs="Arial"/>
          <w:b/>
          <w:color w:val="000000" w:themeColor="text1"/>
          <w:sz w:val="22"/>
          <w:szCs w:val="22"/>
        </w:rPr>
      </w:pPr>
    </w:p>
    <w:p w14:paraId="3D5FA540" w14:textId="77777777" w:rsidR="00727A4D" w:rsidRPr="009760A6" w:rsidRDefault="00727A4D" w:rsidP="00727A4D">
      <w:pPr>
        <w:pStyle w:val="Text1"/>
        <w:numPr>
          <w:ilvl w:val="0"/>
          <w:numId w:val="37"/>
        </w:numPr>
        <w:autoSpaceDE w:val="0"/>
        <w:autoSpaceDN w:val="0"/>
        <w:adjustRightInd w:val="0"/>
        <w:spacing w:after="0"/>
        <w:ind w:left="0" w:firstLine="0"/>
        <w:rPr>
          <w:rFonts w:ascii="Trebuchet MS" w:hAnsi="Trebuchet MS" w:cs="Arial"/>
          <w:color w:val="000000" w:themeColor="text1"/>
          <w:sz w:val="22"/>
          <w:szCs w:val="22"/>
          <w:lang w:val="ro-RO"/>
        </w:rPr>
      </w:pPr>
      <w:r w:rsidRPr="009760A6">
        <w:rPr>
          <w:rFonts w:ascii="Trebuchet MS" w:hAnsi="Trebuchet MS" w:cs="Arial"/>
          <w:color w:val="000000" w:themeColor="text1"/>
          <w:sz w:val="22"/>
          <w:szCs w:val="22"/>
          <w:lang w:val="ro-RO"/>
        </w:rPr>
        <w:t>Subcontractorii nu sunt parteneri sau asociaţi ai beneficiarului sau partenerilor în baza prezentului contract.</w:t>
      </w:r>
    </w:p>
    <w:p w14:paraId="195350EF" w14:textId="77777777" w:rsidR="00727A4D" w:rsidRPr="009760A6" w:rsidRDefault="00727A4D" w:rsidP="00727A4D">
      <w:pPr>
        <w:pStyle w:val="Text1"/>
        <w:numPr>
          <w:ilvl w:val="0"/>
          <w:numId w:val="37"/>
        </w:numPr>
        <w:autoSpaceDE w:val="0"/>
        <w:autoSpaceDN w:val="0"/>
        <w:adjustRightInd w:val="0"/>
        <w:spacing w:after="0"/>
        <w:ind w:left="0" w:firstLine="0"/>
        <w:rPr>
          <w:rFonts w:ascii="Trebuchet MS" w:hAnsi="Trebuchet MS" w:cs="Arial"/>
          <w:color w:val="000000" w:themeColor="text1"/>
          <w:sz w:val="22"/>
          <w:szCs w:val="22"/>
        </w:rPr>
      </w:pPr>
      <w:r w:rsidRPr="009760A6">
        <w:rPr>
          <w:rFonts w:ascii="Trebuchet MS" w:hAnsi="Trebuchet MS" w:cs="Arial"/>
          <w:color w:val="000000" w:themeColor="text1"/>
          <w:sz w:val="22"/>
          <w:szCs w:val="22"/>
          <w:lang w:val="ro-RO"/>
        </w:rPr>
        <w:t xml:space="preserve">Partenerii </w:t>
      </w:r>
      <w:r w:rsidRPr="009760A6">
        <w:rPr>
          <w:rFonts w:ascii="Trebuchet MS" w:hAnsi="Trebuchet MS" w:cs="Arial"/>
          <w:color w:val="000000" w:themeColor="text1"/>
          <w:sz w:val="22"/>
          <w:szCs w:val="22"/>
        </w:rPr>
        <w:t xml:space="preserve">nu pot </w:t>
      </w:r>
      <w:proofErr w:type="spellStart"/>
      <w:r w:rsidRPr="009760A6">
        <w:rPr>
          <w:rFonts w:ascii="Trebuchet MS" w:hAnsi="Trebuchet MS" w:cs="Arial"/>
          <w:color w:val="000000" w:themeColor="text1"/>
          <w:sz w:val="22"/>
          <w:szCs w:val="22"/>
        </w:rPr>
        <w:t>subcontracta</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activitatea</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pentru</w:t>
      </w:r>
      <w:proofErr w:type="spellEnd"/>
      <w:r w:rsidRPr="009760A6">
        <w:rPr>
          <w:rFonts w:ascii="Trebuchet MS" w:hAnsi="Trebuchet MS" w:cs="Arial"/>
          <w:color w:val="000000" w:themeColor="text1"/>
          <w:sz w:val="22"/>
          <w:szCs w:val="22"/>
        </w:rPr>
        <w:t xml:space="preserve"> care au </w:t>
      </w:r>
      <w:proofErr w:type="spellStart"/>
      <w:r w:rsidRPr="009760A6">
        <w:rPr>
          <w:rFonts w:ascii="Trebuchet MS" w:hAnsi="Trebuchet MS" w:cs="Arial"/>
          <w:color w:val="000000" w:themeColor="text1"/>
          <w:sz w:val="22"/>
          <w:szCs w:val="22"/>
        </w:rPr>
        <w:t>fost</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alesi</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parteneri</w:t>
      </w:r>
      <w:proofErr w:type="spellEnd"/>
      <w:r w:rsidRPr="009760A6">
        <w:rPr>
          <w:rFonts w:ascii="Trebuchet MS" w:hAnsi="Trebuchet MS" w:cs="Arial"/>
          <w:color w:val="000000" w:themeColor="text1"/>
          <w:sz w:val="22"/>
          <w:szCs w:val="22"/>
        </w:rPr>
        <w:t>.</w:t>
      </w:r>
    </w:p>
    <w:p w14:paraId="2C549BA5" w14:textId="77777777" w:rsidR="00727A4D" w:rsidRPr="009760A6" w:rsidRDefault="00727A4D" w:rsidP="00727A4D">
      <w:pPr>
        <w:pStyle w:val="Text1"/>
        <w:autoSpaceDE w:val="0"/>
        <w:autoSpaceDN w:val="0"/>
        <w:adjustRightInd w:val="0"/>
        <w:spacing w:after="0"/>
        <w:ind w:left="0"/>
        <w:rPr>
          <w:rFonts w:ascii="Trebuchet MS" w:hAnsi="Trebuchet MS" w:cs="Arial"/>
          <w:color w:val="000000" w:themeColor="text1"/>
          <w:sz w:val="22"/>
          <w:szCs w:val="22"/>
        </w:rPr>
      </w:pPr>
    </w:p>
    <w:p w14:paraId="44E3D2F8" w14:textId="77777777" w:rsidR="00727A4D" w:rsidRPr="009760A6" w:rsidRDefault="00727A4D" w:rsidP="00727A4D">
      <w:pPr>
        <w:pStyle w:val="Text1"/>
        <w:autoSpaceDE w:val="0"/>
        <w:autoSpaceDN w:val="0"/>
        <w:adjustRightInd w:val="0"/>
        <w:spacing w:after="0"/>
        <w:ind w:left="0"/>
        <w:rPr>
          <w:rFonts w:ascii="Trebuchet MS" w:hAnsi="Trebuchet MS" w:cs="Arial"/>
          <w:color w:val="000000" w:themeColor="text1"/>
          <w:sz w:val="22"/>
          <w:szCs w:val="22"/>
        </w:rPr>
      </w:pPr>
    </w:p>
    <w:p w14:paraId="73215F9D" w14:textId="77777777" w:rsidR="00727A4D" w:rsidRPr="009760A6" w:rsidRDefault="00727A4D" w:rsidP="00727A4D">
      <w:pPr>
        <w:autoSpaceDE w:val="0"/>
        <w:autoSpaceDN w:val="0"/>
        <w:adjustRightInd w:val="0"/>
        <w:jc w:val="both"/>
        <w:rPr>
          <w:rFonts w:ascii="Trebuchet MS" w:hAnsi="Trebuchet MS" w:cs="Arial"/>
          <w:b/>
          <w:color w:val="000000" w:themeColor="text1"/>
          <w:sz w:val="22"/>
          <w:szCs w:val="22"/>
        </w:rPr>
      </w:pPr>
      <w:r w:rsidRPr="009760A6">
        <w:rPr>
          <w:rFonts w:ascii="Trebuchet MS" w:hAnsi="Trebuchet MS" w:cs="Arial"/>
          <w:b/>
          <w:color w:val="000000" w:themeColor="text1"/>
          <w:sz w:val="22"/>
          <w:szCs w:val="22"/>
        </w:rPr>
        <w:t>Conflictul de interese şi regimul incompatibilităţilor</w:t>
      </w:r>
    </w:p>
    <w:p w14:paraId="625DFCF9" w14:textId="77777777" w:rsidR="00727A4D" w:rsidRPr="009760A6" w:rsidRDefault="00727A4D" w:rsidP="00727A4D">
      <w:pPr>
        <w:autoSpaceDE w:val="0"/>
        <w:autoSpaceDN w:val="0"/>
        <w:adjustRightInd w:val="0"/>
        <w:jc w:val="both"/>
        <w:rPr>
          <w:rFonts w:ascii="Trebuchet MS" w:hAnsi="Trebuchet MS" w:cs="Arial"/>
          <w:b/>
          <w:color w:val="000000" w:themeColor="text1"/>
          <w:sz w:val="22"/>
          <w:szCs w:val="22"/>
        </w:rPr>
      </w:pPr>
    </w:p>
    <w:p w14:paraId="4ABECEDF" w14:textId="77777777" w:rsidR="00727A4D" w:rsidRPr="009760A6" w:rsidRDefault="00727A4D" w:rsidP="00727A4D">
      <w:pPr>
        <w:pStyle w:val="Text1"/>
        <w:autoSpaceDE w:val="0"/>
        <w:autoSpaceDN w:val="0"/>
        <w:adjustRightInd w:val="0"/>
        <w:spacing w:after="0"/>
        <w:ind w:left="0"/>
        <w:rPr>
          <w:rFonts w:ascii="Trebuchet MS" w:hAnsi="Trebuchet MS" w:cs="Arial"/>
          <w:color w:val="000000" w:themeColor="text1"/>
          <w:sz w:val="22"/>
          <w:szCs w:val="22"/>
          <w:lang w:val="it-IT"/>
        </w:rPr>
      </w:pPr>
      <w:r w:rsidRPr="009760A6">
        <w:rPr>
          <w:rFonts w:ascii="Trebuchet MS" w:hAnsi="Trebuchet MS" w:cs="Arial"/>
          <w:color w:val="000000" w:themeColor="text1"/>
          <w:sz w:val="22"/>
          <w:szCs w:val="22"/>
        </w:rPr>
        <w:t xml:space="preserve">(1) </w:t>
      </w:r>
      <w:proofErr w:type="spellStart"/>
      <w:r w:rsidRPr="009760A6">
        <w:rPr>
          <w:rFonts w:ascii="Trebuchet MS" w:hAnsi="Trebuchet MS" w:cs="Arial"/>
          <w:color w:val="000000" w:themeColor="text1"/>
          <w:sz w:val="22"/>
          <w:szCs w:val="22"/>
        </w:rPr>
        <w:t>Reprezintă</w:t>
      </w:r>
      <w:proofErr w:type="spellEnd"/>
      <w:r w:rsidRPr="009760A6">
        <w:rPr>
          <w:rFonts w:ascii="Trebuchet MS" w:hAnsi="Trebuchet MS" w:cs="Arial"/>
          <w:color w:val="000000" w:themeColor="text1"/>
          <w:sz w:val="22"/>
          <w:szCs w:val="22"/>
        </w:rPr>
        <w:t xml:space="preserve"> conflict de </w:t>
      </w:r>
      <w:proofErr w:type="spellStart"/>
      <w:r w:rsidRPr="009760A6">
        <w:rPr>
          <w:rFonts w:ascii="Trebuchet MS" w:hAnsi="Trebuchet MS" w:cs="Arial"/>
          <w:color w:val="000000" w:themeColor="text1"/>
          <w:sz w:val="22"/>
          <w:szCs w:val="22"/>
        </w:rPr>
        <w:t>interese</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sau</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incompatibilitate</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orice</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situaţie</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definit</w:t>
      </w:r>
      <w:proofErr w:type="spellEnd"/>
      <w:r w:rsidRPr="009760A6">
        <w:rPr>
          <w:rFonts w:ascii="Trebuchet MS" w:hAnsi="Trebuchet MS" w:cs="Arial"/>
          <w:color w:val="000000" w:themeColor="text1"/>
          <w:sz w:val="22"/>
          <w:szCs w:val="22"/>
          <w:lang w:val="ro-RO"/>
        </w:rPr>
        <w:t>ă</w:t>
      </w:r>
      <w:r w:rsidRPr="009760A6">
        <w:rPr>
          <w:rFonts w:ascii="Trebuchet MS" w:hAnsi="Trebuchet MS" w:cs="Arial"/>
          <w:color w:val="000000" w:themeColor="text1"/>
          <w:sz w:val="22"/>
          <w:szCs w:val="22"/>
        </w:rPr>
        <w:t xml:space="preserve"> ca </w:t>
      </w:r>
      <w:proofErr w:type="spellStart"/>
      <w:r w:rsidRPr="009760A6">
        <w:rPr>
          <w:rFonts w:ascii="Trebuchet MS" w:hAnsi="Trebuchet MS" w:cs="Arial"/>
          <w:color w:val="000000" w:themeColor="text1"/>
          <w:sz w:val="22"/>
          <w:szCs w:val="22"/>
        </w:rPr>
        <w:t>atare</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în</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legislaţia</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naţională</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şi</w:t>
      </w:r>
      <w:proofErr w:type="spellEnd"/>
      <w:r w:rsidRPr="009760A6">
        <w:rPr>
          <w:rFonts w:ascii="Trebuchet MS" w:hAnsi="Trebuchet MS" w:cs="Arial"/>
          <w:color w:val="000000" w:themeColor="text1"/>
          <w:sz w:val="22"/>
          <w:szCs w:val="22"/>
        </w:rPr>
        <w:t xml:space="preserve"> </w:t>
      </w:r>
      <w:proofErr w:type="spellStart"/>
      <w:r w:rsidRPr="009760A6">
        <w:rPr>
          <w:rFonts w:ascii="Trebuchet MS" w:hAnsi="Trebuchet MS" w:cs="Arial"/>
          <w:color w:val="000000" w:themeColor="text1"/>
          <w:sz w:val="22"/>
          <w:szCs w:val="22"/>
        </w:rPr>
        <w:t>comun</w:t>
      </w:r>
      <w:proofErr w:type="spellEnd"/>
      <w:r w:rsidRPr="009760A6">
        <w:rPr>
          <w:rFonts w:ascii="Trebuchet MS" w:hAnsi="Trebuchet MS" w:cs="Arial"/>
          <w:color w:val="000000" w:themeColor="text1"/>
          <w:sz w:val="22"/>
          <w:szCs w:val="22"/>
          <w:lang w:val="it-IT"/>
        </w:rPr>
        <w:t>itară. Părţile contractante se obligă să întreprindă toate diligenţele necesare pentru a identifica si evita orice conflict de interese sau incompatibilitate definită de legislaţia comunitara si naţională în vigoare şi să se informeze reciproc, cu celeritate, în legătură cu orice situaţie de conflict de interese sau incompatibilitate, potenţiala, actuala sau consumată.</w:t>
      </w:r>
    </w:p>
    <w:p w14:paraId="151328DE" w14:textId="121F5F54" w:rsidR="00727A4D" w:rsidRPr="009760A6" w:rsidRDefault="00727A4D" w:rsidP="00727A4D">
      <w:pPr>
        <w:pStyle w:val="Text1"/>
        <w:autoSpaceDE w:val="0"/>
        <w:autoSpaceDN w:val="0"/>
        <w:adjustRightInd w:val="0"/>
        <w:spacing w:after="0"/>
        <w:ind w:left="0"/>
        <w:rPr>
          <w:rFonts w:ascii="Trebuchet MS" w:hAnsi="Trebuchet MS" w:cs="Arial"/>
          <w:color w:val="000000" w:themeColor="text1"/>
          <w:sz w:val="22"/>
          <w:szCs w:val="22"/>
          <w:lang w:val="it-IT"/>
        </w:rPr>
      </w:pPr>
      <w:r w:rsidRPr="009760A6">
        <w:rPr>
          <w:rFonts w:ascii="Trebuchet MS" w:hAnsi="Trebuchet MS" w:cs="Arial"/>
          <w:color w:val="000000" w:themeColor="text1"/>
          <w:sz w:val="22"/>
          <w:szCs w:val="22"/>
          <w:lang w:val="it-IT"/>
        </w:rPr>
        <w:lastRenderedPageBreak/>
        <w:t>(2) Dispoziţiile menţionate la alin. (1) se aplică partenerilor, subcontractorilor, furnizorilor şi angajaţilor Beneficiarului, precum şi angajaţilor AM</w:t>
      </w:r>
      <w:r w:rsidR="00C97052" w:rsidRPr="009760A6">
        <w:rPr>
          <w:rFonts w:ascii="Trebuchet MS" w:hAnsi="Trebuchet MS" w:cs="Arial"/>
          <w:color w:val="000000" w:themeColor="text1"/>
          <w:sz w:val="22"/>
          <w:szCs w:val="22"/>
          <w:lang w:val="it-IT"/>
        </w:rPr>
        <w:t>POC</w:t>
      </w:r>
      <w:r w:rsidRPr="009760A6">
        <w:rPr>
          <w:rFonts w:ascii="Trebuchet MS" w:hAnsi="Trebuchet MS" w:cs="Arial"/>
          <w:color w:val="000000" w:themeColor="text1"/>
          <w:sz w:val="22"/>
          <w:szCs w:val="22"/>
          <w:lang w:val="it-IT"/>
        </w:rPr>
        <w:t>/OI</w:t>
      </w:r>
      <w:r w:rsidR="009E276E" w:rsidRPr="009760A6">
        <w:rPr>
          <w:rFonts w:ascii="Trebuchet MS" w:hAnsi="Trebuchet MS" w:cs="Arial"/>
          <w:color w:val="000000" w:themeColor="text1"/>
          <w:sz w:val="22"/>
          <w:szCs w:val="22"/>
          <w:lang w:val="it-IT"/>
        </w:rPr>
        <w:t>POC</w:t>
      </w:r>
      <w:r w:rsidRPr="009760A6">
        <w:rPr>
          <w:rFonts w:ascii="Trebuchet MS" w:hAnsi="Trebuchet MS" w:cs="Arial"/>
          <w:color w:val="000000" w:themeColor="text1"/>
          <w:sz w:val="22"/>
          <w:szCs w:val="22"/>
          <w:lang w:val="it-IT"/>
        </w:rPr>
        <w:t xml:space="preserve"> implicaţi în realizarea prevederilor prezentului contract de finanţare.</w:t>
      </w:r>
    </w:p>
    <w:p w14:paraId="1B1376B0" w14:textId="5898E1AC" w:rsidR="00727A4D" w:rsidRPr="009760A6" w:rsidRDefault="00727A4D" w:rsidP="00727A4D">
      <w:pPr>
        <w:pStyle w:val="Text1"/>
        <w:autoSpaceDE w:val="0"/>
        <w:autoSpaceDN w:val="0"/>
        <w:adjustRightInd w:val="0"/>
        <w:spacing w:after="0"/>
        <w:ind w:left="0"/>
        <w:rPr>
          <w:rFonts w:ascii="Trebuchet MS" w:hAnsi="Trebuchet MS" w:cs="Arial"/>
          <w:color w:val="000000" w:themeColor="text1"/>
          <w:sz w:val="22"/>
          <w:szCs w:val="22"/>
          <w:lang w:val="it-IT"/>
        </w:rPr>
      </w:pPr>
      <w:r w:rsidRPr="009760A6">
        <w:rPr>
          <w:rFonts w:ascii="Trebuchet MS" w:hAnsi="Trebuchet MS" w:cs="Arial"/>
          <w:color w:val="000000" w:themeColor="text1"/>
          <w:sz w:val="22"/>
          <w:szCs w:val="22"/>
          <w:lang w:val="it-IT"/>
        </w:rPr>
        <w:t>(3) AM</w:t>
      </w:r>
      <w:r w:rsidR="00C97052" w:rsidRPr="009760A6">
        <w:rPr>
          <w:rFonts w:ascii="Trebuchet MS" w:hAnsi="Trebuchet MS" w:cs="Arial"/>
          <w:color w:val="000000" w:themeColor="text1"/>
          <w:sz w:val="22"/>
          <w:szCs w:val="22"/>
          <w:lang w:val="it-IT"/>
        </w:rPr>
        <w:t>POC</w:t>
      </w:r>
      <w:r w:rsidRPr="009760A6">
        <w:rPr>
          <w:rFonts w:ascii="Trebuchet MS" w:hAnsi="Trebuchet MS" w:cs="Arial"/>
          <w:color w:val="000000" w:themeColor="text1"/>
          <w:sz w:val="22"/>
          <w:szCs w:val="22"/>
          <w:lang w:val="it-IT"/>
        </w:rPr>
        <w:t>/OI</w:t>
      </w:r>
      <w:r w:rsidR="009E276E" w:rsidRPr="009760A6">
        <w:rPr>
          <w:rFonts w:ascii="Trebuchet MS" w:hAnsi="Trebuchet MS" w:cs="Arial"/>
          <w:color w:val="000000" w:themeColor="text1"/>
          <w:sz w:val="22"/>
          <w:szCs w:val="22"/>
          <w:lang w:val="it-IT"/>
        </w:rPr>
        <w:t>POC</w:t>
      </w:r>
      <w:r w:rsidRPr="009760A6">
        <w:rPr>
          <w:rFonts w:ascii="Trebuchet MS" w:hAnsi="Trebuchet MS" w:cs="Arial"/>
          <w:color w:val="000000" w:themeColor="text1"/>
          <w:sz w:val="22"/>
          <w:szCs w:val="22"/>
          <w:lang w:val="it-IT"/>
        </w:rPr>
        <w:t xml:space="preserve"> îşi rezervă dreptul de a verifica dacă măsurile luate de Beneficiar sunt potrivite şi de a solicita Beneficiarului să ia măsuri suplimentare, dacă este necesar, pentru evitarea conflictului de interese sau a unei incompatibilit</w:t>
      </w:r>
      <w:r w:rsidR="00C97052" w:rsidRPr="009760A6">
        <w:rPr>
          <w:rFonts w:ascii="Trebuchet MS" w:hAnsi="Trebuchet MS" w:cs="Arial"/>
          <w:color w:val="000000" w:themeColor="text1"/>
          <w:sz w:val="22"/>
          <w:szCs w:val="22"/>
          <w:lang w:val="it-IT"/>
        </w:rPr>
        <w:t>ăţi. În aceste situaţii, AM POC</w:t>
      </w:r>
      <w:r w:rsidRPr="009760A6">
        <w:rPr>
          <w:rFonts w:ascii="Trebuchet MS" w:hAnsi="Trebuchet MS" w:cs="Arial"/>
          <w:color w:val="000000" w:themeColor="text1"/>
          <w:sz w:val="22"/>
          <w:szCs w:val="22"/>
          <w:lang w:val="it-IT"/>
        </w:rPr>
        <w:t>/OI poate impune sancţiuni administrative sau/si financiare proporţionale cu gravitatea abaterii şi tinand cont de imprejurarile si circumstantele in care s-a constatat abaterea.</w:t>
      </w:r>
    </w:p>
    <w:p w14:paraId="54BCED97" w14:textId="77777777" w:rsidR="00727A4D" w:rsidRDefault="00727A4D" w:rsidP="00727A4D">
      <w:pPr>
        <w:pStyle w:val="Text1"/>
        <w:autoSpaceDE w:val="0"/>
        <w:autoSpaceDN w:val="0"/>
        <w:adjustRightInd w:val="0"/>
        <w:spacing w:after="0"/>
        <w:ind w:left="0"/>
        <w:rPr>
          <w:rFonts w:ascii="Trebuchet MS" w:hAnsi="Trebuchet MS" w:cs="Arial"/>
          <w:color w:val="000000" w:themeColor="text1"/>
          <w:sz w:val="22"/>
          <w:szCs w:val="22"/>
          <w:lang w:val="it-IT"/>
        </w:rPr>
      </w:pPr>
      <w:r w:rsidRPr="009760A6">
        <w:rPr>
          <w:rFonts w:ascii="Trebuchet MS" w:hAnsi="Trebuchet MS" w:cs="Arial"/>
          <w:color w:val="000000" w:themeColor="text1"/>
          <w:sz w:val="22"/>
          <w:szCs w:val="22"/>
          <w:lang w:val="it-IT"/>
        </w:rPr>
        <w:t>(4) Dispoziţiile prevăzute la alin. (1) - (3) se completează cu regulile în materia conflictului de interese prevăzute în Ordonanţa de urgenţă a Guvernului nr. 66/2011, aprobată cu modificări şi completări prin Legea nr. 142/2012, cu modificările şi completările ulterioare, şi în Normele metodologice de aplicare a prevederilor Ordonanţei de urgenţă a Guvernului nr. 66/2011 privind prevenirea, constatarea şi sancţionarea neregulilor apărute în obţinerea şi utilizarea fondurilor europene şi/sau a fondurilor publice naţionale aferente acestora, aprobate prin Hotărârea Guvernului nr. 875/2011, cu modificările şi completările ulterioare.</w:t>
      </w:r>
    </w:p>
    <w:p w14:paraId="50D144BF" w14:textId="77777777" w:rsidR="00247092" w:rsidRPr="009760A6" w:rsidRDefault="00247092" w:rsidP="00727A4D">
      <w:pPr>
        <w:pStyle w:val="Text1"/>
        <w:autoSpaceDE w:val="0"/>
        <w:autoSpaceDN w:val="0"/>
        <w:adjustRightInd w:val="0"/>
        <w:spacing w:after="0"/>
        <w:ind w:left="0"/>
        <w:rPr>
          <w:rFonts w:ascii="Trebuchet MS" w:hAnsi="Trebuchet MS" w:cs="Arial"/>
          <w:color w:val="000000" w:themeColor="text1"/>
          <w:sz w:val="22"/>
          <w:szCs w:val="22"/>
          <w:lang w:val="it-IT"/>
        </w:rPr>
      </w:pPr>
      <w:bookmarkStart w:id="0" w:name="_GoBack"/>
      <w:bookmarkEnd w:id="0"/>
    </w:p>
    <w:p w14:paraId="6EF3A7C6" w14:textId="77777777" w:rsidR="00727A4D" w:rsidRPr="009760A6" w:rsidRDefault="00727A4D" w:rsidP="00727A4D">
      <w:pPr>
        <w:autoSpaceDE w:val="0"/>
        <w:autoSpaceDN w:val="0"/>
        <w:adjustRightInd w:val="0"/>
        <w:jc w:val="both"/>
        <w:rPr>
          <w:rFonts w:ascii="Trebuchet MS" w:hAnsi="Trebuchet MS" w:cs="Arial"/>
          <w:b/>
          <w:color w:val="000000" w:themeColor="text1"/>
          <w:sz w:val="22"/>
          <w:szCs w:val="22"/>
        </w:rPr>
      </w:pPr>
      <w:r w:rsidRPr="009760A6">
        <w:rPr>
          <w:rFonts w:ascii="Trebuchet MS" w:hAnsi="Trebuchet MS" w:cs="Arial"/>
          <w:b/>
          <w:color w:val="000000" w:themeColor="text1"/>
          <w:sz w:val="22"/>
          <w:szCs w:val="22"/>
        </w:rPr>
        <w:t xml:space="preserve"> Nereguli si fraude</w:t>
      </w:r>
    </w:p>
    <w:p w14:paraId="147842AE" w14:textId="77777777" w:rsidR="00727A4D" w:rsidRPr="009760A6" w:rsidRDefault="00727A4D" w:rsidP="00727A4D">
      <w:pPr>
        <w:autoSpaceDE w:val="0"/>
        <w:autoSpaceDN w:val="0"/>
        <w:adjustRightInd w:val="0"/>
        <w:jc w:val="both"/>
        <w:rPr>
          <w:rFonts w:ascii="Trebuchet MS" w:hAnsi="Trebuchet MS" w:cs="Arial"/>
          <w:b/>
          <w:color w:val="000000" w:themeColor="text1"/>
          <w:sz w:val="22"/>
          <w:szCs w:val="22"/>
        </w:rPr>
      </w:pPr>
    </w:p>
    <w:p w14:paraId="64A2C87A" w14:textId="77777777" w:rsidR="00727A4D" w:rsidRPr="009760A6" w:rsidRDefault="00727A4D" w:rsidP="00727A4D">
      <w:pPr>
        <w:pStyle w:val="Text1"/>
        <w:autoSpaceDE w:val="0"/>
        <w:autoSpaceDN w:val="0"/>
        <w:adjustRightInd w:val="0"/>
        <w:spacing w:after="0"/>
        <w:ind w:left="0"/>
        <w:rPr>
          <w:rFonts w:ascii="Trebuchet MS" w:hAnsi="Trebuchet MS" w:cs="Arial"/>
          <w:color w:val="000000" w:themeColor="text1"/>
          <w:sz w:val="22"/>
          <w:szCs w:val="22"/>
          <w:lang w:val="it-IT"/>
        </w:rPr>
      </w:pPr>
      <w:r w:rsidRPr="009760A6">
        <w:rPr>
          <w:rFonts w:ascii="Trebuchet MS" w:hAnsi="Trebuchet MS" w:cs="Arial"/>
          <w:color w:val="000000" w:themeColor="text1"/>
          <w:sz w:val="22"/>
          <w:szCs w:val="22"/>
          <w:lang w:val="it-IT"/>
        </w:rPr>
        <w:t xml:space="preserve">(1) Termenii ”neregulă” şi „fraudă” au înţelesul dat si în Regulamentul (UE) nr. 1303/2013 al Parlamentului European si al Consiliului din 17 decembrie 2013. </w:t>
      </w:r>
    </w:p>
    <w:p w14:paraId="53F1E429" w14:textId="77777777" w:rsidR="00727A4D" w:rsidRPr="009760A6" w:rsidRDefault="00727A4D" w:rsidP="00727A4D">
      <w:pPr>
        <w:pStyle w:val="Text1"/>
        <w:autoSpaceDE w:val="0"/>
        <w:autoSpaceDN w:val="0"/>
        <w:adjustRightInd w:val="0"/>
        <w:spacing w:after="0"/>
        <w:ind w:left="0"/>
        <w:rPr>
          <w:rFonts w:ascii="Trebuchet MS" w:hAnsi="Trebuchet MS" w:cs="Arial"/>
          <w:color w:val="000000" w:themeColor="text1"/>
          <w:sz w:val="22"/>
          <w:szCs w:val="22"/>
          <w:lang w:val="it-IT"/>
        </w:rPr>
      </w:pPr>
      <w:r w:rsidRPr="009760A6">
        <w:rPr>
          <w:rFonts w:ascii="Trebuchet MS" w:hAnsi="Trebuchet MS" w:cs="Arial"/>
          <w:color w:val="000000" w:themeColor="text1"/>
          <w:sz w:val="22"/>
          <w:szCs w:val="22"/>
          <w:lang w:val="it-IT"/>
        </w:rPr>
        <w:t>(2) Pentru neregulile identificate în cadrul proiectelor implementate în parteneriat, notificările şi titlurile de creanţă se emit pe numele liderului de parteneriat/ partenerului care a efectuat cheltuielile afectate de nereguli, conform acordului de parteneriat.</w:t>
      </w:r>
    </w:p>
    <w:p w14:paraId="01CACBB2" w14:textId="7C165A3F" w:rsidR="00727A4D" w:rsidRPr="009760A6" w:rsidRDefault="009B6E6D" w:rsidP="00727A4D">
      <w:pPr>
        <w:jc w:val="both"/>
        <w:rPr>
          <w:rFonts w:ascii="Trebuchet MS" w:hAnsi="Trebuchet MS" w:cs="Arial"/>
          <w:color w:val="000000" w:themeColor="text1"/>
          <w:sz w:val="22"/>
          <w:szCs w:val="22"/>
        </w:rPr>
      </w:pPr>
      <w:r w:rsidRPr="009760A6">
        <w:rPr>
          <w:rFonts w:ascii="Trebuchet MS" w:hAnsi="Trebuchet MS" w:cs="Arial"/>
          <w:color w:val="000000" w:themeColor="text1"/>
          <w:sz w:val="22"/>
          <w:szCs w:val="22"/>
          <w:lang w:val="pt-BR"/>
        </w:rPr>
        <w:t>(3) AM POC</w:t>
      </w:r>
      <w:r w:rsidR="00727A4D" w:rsidRPr="009760A6">
        <w:rPr>
          <w:rFonts w:ascii="Trebuchet MS" w:hAnsi="Trebuchet MS" w:cs="Arial"/>
          <w:color w:val="000000" w:themeColor="text1"/>
          <w:sz w:val="22"/>
          <w:szCs w:val="22"/>
          <w:lang w:val="pt-BR"/>
        </w:rPr>
        <w:t>/OI</w:t>
      </w:r>
      <w:r w:rsidR="009E276E" w:rsidRPr="009760A6">
        <w:rPr>
          <w:rFonts w:ascii="Trebuchet MS" w:hAnsi="Trebuchet MS" w:cs="Arial"/>
          <w:color w:val="000000" w:themeColor="text1"/>
          <w:sz w:val="22"/>
          <w:szCs w:val="22"/>
          <w:lang w:val="pt-BR"/>
        </w:rPr>
        <w:t>POC</w:t>
      </w:r>
      <w:r w:rsidR="00727A4D" w:rsidRPr="009760A6">
        <w:rPr>
          <w:rFonts w:ascii="Trebuchet MS" w:hAnsi="Trebuchet MS" w:cs="Arial"/>
          <w:color w:val="000000" w:themeColor="text1"/>
          <w:sz w:val="22"/>
          <w:szCs w:val="22"/>
          <w:lang w:val="pt-BR"/>
        </w:rPr>
        <w:t xml:space="preserve"> poate suspenda aplicarea prevederilor contractului de finanţare şi, în mod subsecvent, poate suspenda plata/rambursarea sumelor solicitate de beneficiar, în condiţiile prevăzute de art. 8 alin. (2) din OUG 66/2011, respectiv doar în situaţia în care organul de urmărire penală, transmite cazul spre soluţionare instanţelor de judecată.</w:t>
      </w:r>
    </w:p>
    <w:p w14:paraId="5BF51420" w14:textId="77777777" w:rsidR="00727A4D" w:rsidRPr="009760A6" w:rsidRDefault="00727A4D" w:rsidP="00727A4D">
      <w:pPr>
        <w:autoSpaceDE w:val="0"/>
        <w:autoSpaceDN w:val="0"/>
        <w:adjustRightInd w:val="0"/>
        <w:jc w:val="both"/>
        <w:rPr>
          <w:rFonts w:ascii="Trebuchet MS" w:hAnsi="Trebuchet MS" w:cs="Arial"/>
          <w:color w:val="000000" w:themeColor="text1"/>
          <w:sz w:val="22"/>
          <w:szCs w:val="22"/>
        </w:rPr>
      </w:pPr>
      <w:r w:rsidRPr="009760A6">
        <w:rPr>
          <w:rFonts w:ascii="Trebuchet MS" w:hAnsi="Trebuchet MS" w:cs="Arial"/>
          <w:color w:val="000000" w:themeColor="text1"/>
          <w:sz w:val="22"/>
          <w:szCs w:val="22"/>
        </w:rPr>
        <w:t xml:space="preserve"> </w:t>
      </w:r>
    </w:p>
    <w:p w14:paraId="198F8848" w14:textId="77777777" w:rsidR="009B6E6D" w:rsidRPr="009760A6" w:rsidRDefault="009B6E6D" w:rsidP="00727A4D">
      <w:pPr>
        <w:autoSpaceDE w:val="0"/>
        <w:autoSpaceDN w:val="0"/>
        <w:adjustRightInd w:val="0"/>
        <w:jc w:val="both"/>
        <w:rPr>
          <w:rFonts w:ascii="Trebuchet MS" w:hAnsi="Trebuchet MS" w:cs="Arial"/>
          <w:color w:val="000000" w:themeColor="text1"/>
          <w:sz w:val="22"/>
          <w:szCs w:val="22"/>
        </w:rPr>
      </w:pPr>
    </w:p>
    <w:p w14:paraId="326BFC56" w14:textId="26D353CB" w:rsidR="00FB6E5D" w:rsidRPr="00247092" w:rsidRDefault="00FB6E5D" w:rsidP="00FB6E5D">
      <w:pPr>
        <w:autoSpaceDE w:val="0"/>
        <w:autoSpaceDN w:val="0"/>
        <w:adjustRightInd w:val="0"/>
        <w:jc w:val="both"/>
        <w:rPr>
          <w:rFonts w:ascii="Trebuchet MS" w:hAnsi="Trebuchet MS" w:cs="Arial"/>
          <w:b/>
          <w:color w:val="000000" w:themeColor="text1"/>
          <w:sz w:val="22"/>
          <w:szCs w:val="22"/>
        </w:rPr>
      </w:pPr>
      <w:r w:rsidRPr="00247092">
        <w:rPr>
          <w:rFonts w:ascii="Trebuchet MS" w:hAnsi="Trebuchet MS" w:cs="Arial"/>
          <w:b/>
          <w:color w:val="000000" w:themeColor="text1"/>
          <w:sz w:val="22"/>
          <w:szCs w:val="22"/>
        </w:rPr>
        <w:t xml:space="preserve"> Acordarea finanţării în condiţiile ajutorului de </w:t>
      </w:r>
      <w:proofErr w:type="spellStart"/>
      <w:r w:rsidRPr="00247092">
        <w:rPr>
          <w:rFonts w:ascii="Trebuchet MS" w:hAnsi="Trebuchet MS" w:cs="Arial"/>
          <w:b/>
          <w:color w:val="000000" w:themeColor="text1"/>
          <w:sz w:val="22"/>
          <w:szCs w:val="22"/>
        </w:rPr>
        <w:t>minimis</w:t>
      </w:r>
      <w:proofErr w:type="spellEnd"/>
      <w:r w:rsidRPr="00247092">
        <w:rPr>
          <w:rFonts w:ascii="Trebuchet MS" w:hAnsi="Trebuchet MS" w:cs="Arial"/>
          <w:b/>
          <w:color w:val="000000" w:themeColor="text1"/>
          <w:sz w:val="22"/>
          <w:szCs w:val="22"/>
        </w:rPr>
        <w:t xml:space="preserve">/ ajutorului de stat </w:t>
      </w:r>
    </w:p>
    <w:p w14:paraId="73BC4256" w14:textId="77777777" w:rsidR="00FB6E5D" w:rsidRPr="009760A6" w:rsidRDefault="00FB6E5D" w:rsidP="00FB6E5D">
      <w:pPr>
        <w:autoSpaceDE w:val="0"/>
        <w:autoSpaceDN w:val="0"/>
        <w:adjustRightInd w:val="0"/>
        <w:jc w:val="both"/>
        <w:rPr>
          <w:rFonts w:ascii="Trebuchet MS" w:hAnsi="Trebuchet MS" w:cs="Arial"/>
          <w:color w:val="000000" w:themeColor="text1"/>
          <w:sz w:val="22"/>
          <w:szCs w:val="22"/>
        </w:rPr>
      </w:pPr>
    </w:p>
    <w:p w14:paraId="1849C7F1" w14:textId="14425C07" w:rsidR="00FB6E5D" w:rsidRPr="009760A6" w:rsidRDefault="00FB6E5D" w:rsidP="00FB6E5D">
      <w:pPr>
        <w:widowControl w:val="0"/>
        <w:numPr>
          <w:ilvl w:val="1"/>
          <w:numId w:val="38"/>
        </w:numPr>
        <w:autoSpaceDE w:val="0"/>
        <w:autoSpaceDN w:val="0"/>
        <w:adjustRightInd w:val="0"/>
        <w:contextualSpacing/>
        <w:jc w:val="both"/>
        <w:rPr>
          <w:rFonts w:ascii="Trebuchet MS" w:hAnsi="Trebuchet MS"/>
          <w:sz w:val="22"/>
          <w:szCs w:val="22"/>
        </w:rPr>
      </w:pPr>
      <w:r w:rsidRPr="009760A6">
        <w:rPr>
          <w:rFonts w:ascii="Trebuchet MS" w:hAnsi="Trebuchet MS"/>
          <w:sz w:val="22"/>
          <w:szCs w:val="22"/>
        </w:rPr>
        <w:t xml:space="preserve">În cadrul prezentului contract, finanțarea nerambursabilă se acordă sub formă de ajutor de </w:t>
      </w:r>
      <w:proofErr w:type="spellStart"/>
      <w:r w:rsidRPr="009760A6">
        <w:rPr>
          <w:rFonts w:ascii="Trebuchet MS" w:hAnsi="Trebuchet MS"/>
          <w:sz w:val="22"/>
          <w:szCs w:val="22"/>
        </w:rPr>
        <w:t>minimis</w:t>
      </w:r>
      <w:proofErr w:type="spellEnd"/>
      <w:r w:rsidRPr="009760A6">
        <w:rPr>
          <w:rFonts w:ascii="Trebuchet MS" w:hAnsi="Trebuchet MS"/>
          <w:sz w:val="22"/>
          <w:szCs w:val="22"/>
        </w:rPr>
        <w:t>/stat</w:t>
      </w:r>
      <w:r w:rsidR="00247092">
        <w:rPr>
          <w:rFonts w:ascii="Trebuchet MS" w:hAnsi="Trebuchet MS"/>
          <w:sz w:val="22"/>
          <w:szCs w:val="22"/>
        </w:rPr>
        <w:t>,</w:t>
      </w:r>
      <w:r w:rsidR="00815F29" w:rsidRPr="009760A6">
        <w:rPr>
          <w:rFonts w:ascii="Trebuchet MS" w:hAnsi="Trebuchet MS"/>
          <w:sz w:val="22"/>
          <w:szCs w:val="22"/>
        </w:rPr>
        <w:t xml:space="preserve"> după caz.</w:t>
      </w:r>
      <w:r w:rsidRPr="009760A6">
        <w:rPr>
          <w:rFonts w:ascii="Trebuchet MS" w:hAnsi="Trebuchet MS"/>
          <w:sz w:val="22"/>
          <w:szCs w:val="22"/>
        </w:rPr>
        <w:t xml:space="preserve"> </w:t>
      </w:r>
    </w:p>
    <w:p w14:paraId="61883533" w14:textId="77777777" w:rsidR="00FB6E5D" w:rsidRPr="009760A6" w:rsidRDefault="00FB6E5D" w:rsidP="00FB6E5D">
      <w:pPr>
        <w:widowControl w:val="0"/>
        <w:numPr>
          <w:ilvl w:val="1"/>
          <w:numId w:val="38"/>
        </w:numPr>
        <w:autoSpaceDE w:val="0"/>
        <w:autoSpaceDN w:val="0"/>
        <w:adjustRightInd w:val="0"/>
        <w:contextualSpacing/>
        <w:jc w:val="both"/>
        <w:rPr>
          <w:rFonts w:ascii="Trebuchet MS" w:hAnsi="Trebuchet MS"/>
          <w:sz w:val="22"/>
          <w:szCs w:val="22"/>
        </w:rPr>
      </w:pPr>
      <w:r w:rsidRPr="009760A6">
        <w:rPr>
          <w:rFonts w:ascii="Trebuchet MS" w:hAnsi="Trebuchet MS"/>
          <w:sz w:val="22"/>
          <w:szCs w:val="22"/>
        </w:rPr>
        <w:t xml:space="preserve">Data acordării ajutorului de </w:t>
      </w:r>
      <w:proofErr w:type="spellStart"/>
      <w:r w:rsidRPr="009760A6">
        <w:rPr>
          <w:rFonts w:ascii="Trebuchet MS" w:hAnsi="Trebuchet MS"/>
          <w:sz w:val="22"/>
          <w:szCs w:val="22"/>
        </w:rPr>
        <w:t>minimis</w:t>
      </w:r>
      <w:proofErr w:type="spellEnd"/>
      <w:r w:rsidRPr="009760A6">
        <w:rPr>
          <w:rFonts w:ascii="Trebuchet MS" w:hAnsi="Trebuchet MS"/>
          <w:sz w:val="22"/>
          <w:szCs w:val="22"/>
        </w:rPr>
        <w:t xml:space="preserve"> este data la care intră în vigoare contractul de finanțare, indiferent de momentul efectuării plăților/ rambursărilor efective în cadrul proiectului.</w:t>
      </w:r>
    </w:p>
    <w:p w14:paraId="416DDEC3" w14:textId="77777777" w:rsidR="00FB6E5D" w:rsidRPr="009760A6" w:rsidRDefault="00FB6E5D" w:rsidP="00FB6E5D">
      <w:pPr>
        <w:widowControl w:val="0"/>
        <w:autoSpaceDE w:val="0"/>
        <w:autoSpaceDN w:val="0"/>
        <w:adjustRightInd w:val="0"/>
        <w:contextualSpacing/>
        <w:jc w:val="both"/>
        <w:rPr>
          <w:rFonts w:ascii="Trebuchet MS" w:hAnsi="Trebuchet MS"/>
          <w:sz w:val="22"/>
          <w:szCs w:val="22"/>
        </w:rPr>
      </w:pPr>
    </w:p>
    <w:p w14:paraId="2F07B4A2" w14:textId="77777777" w:rsidR="00FB6E5D" w:rsidRPr="009760A6" w:rsidRDefault="00FB6E5D" w:rsidP="00FB6E5D">
      <w:pPr>
        <w:widowControl w:val="0"/>
        <w:numPr>
          <w:ilvl w:val="1"/>
          <w:numId w:val="38"/>
        </w:numPr>
        <w:autoSpaceDE w:val="0"/>
        <w:autoSpaceDN w:val="0"/>
        <w:adjustRightInd w:val="0"/>
        <w:contextualSpacing/>
        <w:jc w:val="both"/>
        <w:rPr>
          <w:rFonts w:ascii="Trebuchet MS" w:hAnsi="Trebuchet MS"/>
          <w:sz w:val="22"/>
          <w:szCs w:val="22"/>
        </w:rPr>
      </w:pPr>
      <w:r w:rsidRPr="009760A6">
        <w:rPr>
          <w:rFonts w:ascii="Trebuchet MS" w:hAnsi="Trebuchet MS"/>
          <w:sz w:val="22"/>
          <w:szCs w:val="22"/>
        </w:rPr>
        <w:t xml:space="preserve">În completarea obligațiilor Beneficiarului menționate la art. 7 alin. (5)-(8) din Condițiile Generale, în vederea asigurării monitorizării ajutoarelor de </w:t>
      </w:r>
      <w:proofErr w:type="spellStart"/>
      <w:r w:rsidRPr="009760A6">
        <w:rPr>
          <w:rFonts w:ascii="Trebuchet MS" w:hAnsi="Trebuchet MS"/>
          <w:sz w:val="22"/>
          <w:szCs w:val="22"/>
        </w:rPr>
        <w:t>minimis</w:t>
      </w:r>
      <w:proofErr w:type="spellEnd"/>
      <w:r w:rsidRPr="009760A6">
        <w:rPr>
          <w:rFonts w:ascii="Trebuchet MS" w:hAnsi="Trebuchet MS"/>
          <w:sz w:val="22"/>
          <w:szCs w:val="22"/>
        </w:rPr>
        <w:t xml:space="preserve">/stat, Beneficiarul are obligaţia să păstreze evidenţa detaliată a finanțării nerambursabile acordate în cadrul prezentului contract pe o perioadă de minimum 10 ani fiscali de la data intrării în vigoare a prezentului contract sau până la închiderea oficială a programului, oricare intervine ultima. Această evidenţă trebuie să conţină toate informaţiile necesare pentru a demonstra respectarea condiţiilor impuse de legislaţia comunitară în domeniul ajutorului de stat şi de </w:t>
      </w:r>
      <w:proofErr w:type="spellStart"/>
      <w:r w:rsidRPr="009760A6">
        <w:rPr>
          <w:rFonts w:ascii="Trebuchet MS" w:hAnsi="Trebuchet MS"/>
          <w:sz w:val="22"/>
          <w:szCs w:val="22"/>
        </w:rPr>
        <w:t>minimis</w:t>
      </w:r>
      <w:proofErr w:type="spellEnd"/>
      <w:r w:rsidRPr="009760A6">
        <w:rPr>
          <w:rFonts w:ascii="Trebuchet MS" w:hAnsi="Trebuchet MS"/>
          <w:sz w:val="22"/>
          <w:szCs w:val="22"/>
        </w:rPr>
        <w:t>, sub sancțiunea recuperării ajutorului de stat acordat în conformitate cu prevederile prezentului contract de finanțare.</w:t>
      </w:r>
    </w:p>
    <w:p w14:paraId="55A983DE" w14:textId="77777777" w:rsidR="00FB6E5D" w:rsidRPr="009760A6" w:rsidRDefault="00FB6E5D" w:rsidP="00FB6E5D">
      <w:pPr>
        <w:numPr>
          <w:ilvl w:val="1"/>
          <w:numId w:val="38"/>
        </w:numPr>
        <w:tabs>
          <w:tab w:val="num" w:pos="567"/>
          <w:tab w:val="right" w:pos="9000"/>
        </w:tabs>
        <w:jc w:val="both"/>
        <w:rPr>
          <w:rFonts w:ascii="Trebuchet MS" w:hAnsi="Trebuchet MS"/>
          <w:sz w:val="22"/>
          <w:szCs w:val="22"/>
        </w:rPr>
      </w:pPr>
      <w:r w:rsidRPr="009760A6">
        <w:rPr>
          <w:rFonts w:ascii="Trebuchet MS" w:hAnsi="Trebuchet MS"/>
          <w:sz w:val="22"/>
          <w:szCs w:val="22"/>
        </w:rPr>
        <w:t>În cazul proiectelor finanțate prin scheme de ajutor de stat/</w:t>
      </w:r>
      <w:proofErr w:type="spellStart"/>
      <w:r w:rsidRPr="009760A6">
        <w:rPr>
          <w:rFonts w:ascii="Trebuchet MS" w:hAnsi="Trebuchet MS"/>
          <w:sz w:val="22"/>
          <w:szCs w:val="22"/>
        </w:rPr>
        <w:t>minimis</w:t>
      </w:r>
      <w:proofErr w:type="spellEnd"/>
      <w:r w:rsidRPr="009760A6">
        <w:rPr>
          <w:rFonts w:ascii="Trebuchet MS" w:hAnsi="Trebuchet MS"/>
          <w:sz w:val="22"/>
          <w:szCs w:val="22"/>
        </w:rPr>
        <w:t xml:space="preserve"> se vor calcula dobânzi de întârziere în condițiile prevederilor legale privind ajutoarele de stat/</w:t>
      </w:r>
      <w:proofErr w:type="spellStart"/>
      <w:r w:rsidRPr="009760A6">
        <w:rPr>
          <w:rFonts w:ascii="Trebuchet MS" w:hAnsi="Trebuchet MS"/>
          <w:sz w:val="22"/>
          <w:szCs w:val="22"/>
        </w:rPr>
        <w:t>minimis</w:t>
      </w:r>
      <w:proofErr w:type="spellEnd"/>
      <w:r w:rsidRPr="009760A6">
        <w:rPr>
          <w:rFonts w:ascii="Trebuchet MS" w:hAnsi="Trebuchet MS"/>
          <w:sz w:val="22"/>
          <w:szCs w:val="22"/>
        </w:rPr>
        <w:t>.</w:t>
      </w:r>
    </w:p>
    <w:p w14:paraId="6334AD65" w14:textId="77777777" w:rsidR="00FB6E5D" w:rsidRPr="009760A6" w:rsidRDefault="00FB6E5D" w:rsidP="00FB6E5D">
      <w:pPr>
        <w:autoSpaceDE w:val="0"/>
        <w:autoSpaceDN w:val="0"/>
        <w:adjustRightInd w:val="0"/>
        <w:jc w:val="both"/>
        <w:rPr>
          <w:rFonts w:ascii="Trebuchet MS" w:hAnsi="Trebuchet MS" w:cs="Arial"/>
          <w:color w:val="000000" w:themeColor="text1"/>
          <w:sz w:val="22"/>
          <w:szCs w:val="22"/>
        </w:rPr>
      </w:pPr>
    </w:p>
    <w:p w14:paraId="76ECDC0C" w14:textId="77777777" w:rsidR="00A760F3" w:rsidRPr="009760A6" w:rsidRDefault="00A760F3" w:rsidP="007021E0">
      <w:pPr>
        <w:rPr>
          <w:rFonts w:ascii="Trebuchet MS" w:hAnsi="Trebuchet MS" w:cs="Arial"/>
          <w:sz w:val="22"/>
          <w:szCs w:val="22"/>
        </w:rPr>
      </w:pPr>
    </w:p>
    <w:sectPr w:rsidR="00A760F3" w:rsidRPr="009760A6" w:rsidSect="00413017">
      <w:footerReference w:type="first" r:id="rId15"/>
      <w:pgSz w:w="11907" w:h="16840" w:code="9"/>
      <w:pgMar w:top="1109" w:right="1411" w:bottom="1152" w:left="1411" w:header="562" w:footer="446"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D39939" w15:done="0"/>
  <w15:commentEx w15:paraId="2DA9C8D8" w15:done="0"/>
  <w15:commentEx w15:paraId="658AD598" w15:done="0"/>
  <w15:commentEx w15:paraId="1A3111DF" w15:done="0"/>
  <w15:commentEx w15:paraId="67874FD5" w15:done="0"/>
  <w15:commentEx w15:paraId="4D0E8495" w15:done="0"/>
  <w15:commentEx w15:paraId="410118AD" w15:done="0"/>
  <w15:commentEx w15:paraId="621C88CD" w15:done="0"/>
  <w15:commentEx w15:paraId="7BB90626" w15:done="0"/>
  <w15:commentEx w15:paraId="042DCC4E" w15:done="0"/>
  <w15:commentEx w15:paraId="6C038069" w15:done="0"/>
  <w15:commentEx w15:paraId="5D621F33" w15:done="0"/>
  <w15:commentEx w15:paraId="1853C677" w15:done="0"/>
  <w15:commentEx w15:paraId="60F17C06" w15:done="0"/>
  <w15:commentEx w15:paraId="2B2FE63F" w15:done="0"/>
  <w15:commentEx w15:paraId="67A0C039" w15:done="0"/>
  <w15:commentEx w15:paraId="1CFB3389" w15:done="0"/>
  <w15:commentEx w15:paraId="6BF4C6AA" w15:done="0"/>
  <w15:commentEx w15:paraId="287654EE" w15:done="0"/>
  <w15:commentEx w15:paraId="5EA4FAF6" w15:done="0"/>
  <w15:commentEx w15:paraId="7A3C9AA9" w15:done="0"/>
  <w15:commentEx w15:paraId="020649CC" w15:done="0"/>
  <w15:commentEx w15:paraId="4649C916" w15:done="0"/>
  <w15:commentEx w15:paraId="17B430C1" w15:done="0"/>
  <w15:commentEx w15:paraId="76BF2BD5" w15:done="0"/>
  <w15:commentEx w15:paraId="1F0194C6" w15:done="0"/>
  <w15:commentEx w15:paraId="1AB5364A" w15:done="0"/>
  <w15:commentEx w15:paraId="34F07DDD" w15:done="0"/>
  <w15:commentEx w15:paraId="09195DFB" w15:done="0"/>
  <w15:commentEx w15:paraId="2D371FB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5191C5" w14:textId="77777777" w:rsidR="008D075D" w:rsidRDefault="008D075D">
      <w:r>
        <w:separator/>
      </w:r>
    </w:p>
  </w:endnote>
  <w:endnote w:type="continuationSeparator" w:id="0">
    <w:p w14:paraId="5E2DDB6F" w14:textId="77777777" w:rsidR="008D075D" w:rsidRDefault="008D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Optima">
    <w:panose1 w:val="00000000000000000000"/>
    <w:charset w:val="EE"/>
    <w:family w:val="swiss"/>
    <w:notTrueType/>
    <w:pitch w:val="variable"/>
    <w:sig w:usb0="00000007" w:usb1="00000000" w:usb2="00000000" w:usb3="00000000" w:csb0="00000003" w:csb1="00000000"/>
  </w:font>
  <w:font w:name="Arial,Bold">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Bold">
    <w:altName w:val="Verdan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D34100" w14:textId="77777777" w:rsidR="0098321C" w:rsidRDefault="009832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BED29" w14:textId="77777777" w:rsidR="0098321C" w:rsidRPr="000516D5" w:rsidRDefault="0098321C" w:rsidP="00111D22">
    <w:pPr>
      <w:pStyle w:val="Footer"/>
      <w:tabs>
        <w:tab w:val="right" w:pos="9072"/>
      </w:tabs>
      <w:rPr>
        <w:rFonts w:ascii="Calibri" w:hAnsi="Calibri"/>
        <w:i/>
        <w:sz w:val="22"/>
      </w:rPr>
    </w:pPr>
    <w:r w:rsidRPr="000516D5">
      <w:rPr>
        <w:rFonts w:ascii="Calibri" w:hAnsi="Calibri"/>
        <w:i/>
        <w:sz w:val="18"/>
        <w:lang w:val="en-US"/>
      </w:rPr>
      <w:t>&lt;</w:t>
    </w:r>
    <w:proofErr w:type="gramStart"/>
    <w:r w:rsidRPr="000516D5">
      <w:rPr>
        <w:rFonts w:ascii="Calibri" w:hAnsi="Calibri"/>
        <w:i/>
        <w:sz w:val="18"/>
        <w:lang w:val="en-US"/>
      </w:rPr>
      <w:t>cod</w:t>
    </w:r>
    <w:proofErr w:type="gramEnd"/>
    <w:r w:rsidRPr="000516D5">
      <w:rPr>
        <w:rFonts w:ascii="Calibri" w:hAnsi="Calibri"/>
        <w:i/>
        <w:sz w:val="18"/>
        <w:lang w:val="en-US"/>
      </w:rPr>
      <w:t xml:space="preserve"> SMIS 2014+&gt;</w:t>
    </w:r>
    <w:r w:rsidRPr="000516D5">
      <w:rPr>
        <w:rFonts w:ascii="Calibri" w:hAnsi="Calibri"/>
        <w:i/>
        <w:sz w:val="18"/>
        <w:lang w:val="en-US"/>
      </w:rPr>
      <w:tab/>
    </w:r>
    <w:r w:rsidRPr="000516D5">
      <w:rPr>
        <w:rFonts w:ascii="Calibri" w:hAnsi="Calibri"/>
        <w:i/>
        <w:sz w:val="18"/>
        <w:lang w:val="en-U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A66B" w14:textId="77777777" w:rsidR="0098321C" w:rsidRPr="00485F3B" w:rsidRDefault="0098321C" w:rsidP="003E74D6">
    <w:pPr>
      <w:pStyle w:val="Footer"/>
      <w:tabs>
        <w:tab w:val="clear" w:pos="8640"/>
        <w:tab w:val="right" w:pos="9072"/>
      </w:tabs>
      <w:rPr>
        <w:rFonts w:ascii="Calibri" w:hAnsi="Calibri"/>
        <w:i/>
        <w:sz w:val="22"/>
      </w:rPr>
    </w:pPr>
    <w:r w:rsidRPr="00485F3B">
      <w:rPr>
        <w:rFonts w:ascii="Calibri" w:hAnsi="Calibri"/>
        <w:i/>
        <w:sz w:val="18"/>
        <w:lang w:val="en-US"/>
      </w:rPr>
      <w:t>&lt;</w:t>
    </w:r>
    <w:proofErr w:type="gramStart"/>
    <w:r w:rsidRPr="00485F3B">
      <w:rPr>
        <w:rFonts w:ascii="Calibri" w:hAnsi="Calibri"/>
        <w:i/>
        <w:sz w:val="18"/>
        <w:lang w:val="en-US"/>
      </w:rPr>
      <w:t>cod</w:t>
    </w:r>
    <w:proofErr w:type="gramEnd"/>
    <w:r w:rsidRPr="00485F3B">
      <w:rPr>
        <w:rFonts w:ascii="Calibri" w:hAnsi="Calibri"/>
        <w:i/>
        <w:sz w:val="18"/>
        <w:lang w:val="en-US"/>
      </w:rPr>
      <w:t xml:space="preserve"> SMIS 2014+&gt;</w:t>
    </w:r>
    <w:r w:rsidRPr="00485F3B">
      <w:rPr>
        <w:rFonts w:ascii="Calibri" w:hAnsi="Calibri"/>
        <w:i/>
        <w:sz w:val="18"/>
        <w:lang w:val="en-US"/>
      </w:rPr>
      <w:tab/>
    </w:r>
    <w:r w:rsidRPr="00485F3B">
      <w:rPr>
        <w:rFonts w:ascii="Calibri" w:hAnsi="Calibri"/>
        <w:i/>
        <w:sz w:val="18"/>
        <w:lang w:val="en-US"/>
      </w:rPr>
      <w:tab/>
    </w:r>
    <w:r w:rsidRPr="00485F3B">
      <w:rPr>
        <w:rFonts w:ascii="Calibri" w:hAnsi="Calibri"/>
        <w:i/>
        <w:sz w:val="18"/>
        <w:lang w:val="en-US"/>
      </w:rPr>
      <w:tab/>
    </w:r>
    <w:r w:rsidRPr="00485F3B">
      <w:rPr>
        <w:rFonts w:ascii="Calibri" w:hAnsi="Calibri"/>
        <w:i/>
        <w:sz w:val="18"/>
        <w:lang w:val="en-US"/>
      </w:rPr>
      <w:tab/>
    </w:r>
    <w:r w:rsidRPr="00485F3B">
      <w:rPr>
        <w:rFonts w:ascii="Calibri" w:hAnsi="Calibri"/>
        <w:i/>
        <w:sz w:val="18"/>
        <w:lang w:val="en-US"/>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47961" w14:textId="77777777" w:rsidR="0098321C" w:rsidRPr="003E74D6" w:rsidRDefault="0098321C" w:rsidP="003E74D6">
    <w:pPr>
      <w:pStyle w:val="Footer"/>
      <w:tabs>
        <w:tab w:val="clear" w:pos="8640"/>
        <w:tab w:val="right" w:pos="9072"/>
      </w:tabs>
      <w:rPr>
        <w:rFonts w:ascii="Calibri" w:hAnsi="Calibri"/>
        <w:i/>
        <w:sz w:val="22"/>
      </w:rPr>
    </w:pPr>
    <w:r w:rsidRPr="00E154C7">
      <w:rPr>
        <w:rFonts w:ascii="Calibri" w:hAnsi="Calibri"/>
        <w:i/>
        <w:color w:val="FF0000"/>
        <w:sz w:val="18"/>
        <w:lang w:val="en-US"/>
      </w:rPr>
      <w:t>&lt;</w:t>
    </w:r>
    <w:proofErr w:type="gramStart"/>
    <w:r w:rsidRPr="00E154C7">
      <w:rPr>
        <w:rFonts w:ascii="Calibri" w:hAnsi="Calibri"/>
        <w:i/>
        <w:color w:val="FF0000"/>
        <w:sz w:val="18"/>
        <w:lang w:val="en-US"/>
      </w:rPr>
      <w:t>cod</w:t>
    </w:r>
    <w:proofErr w:type="gramEnd"/>
    <w:r w:rsidRPr="00E154C7">
      <w:rPr>
        <w:rFonts w:ascii="Calibri" w:hAnsi="Calibri"/>
        <w:i/>
        <w:color w:val="FF0000"/>
        <w:sz w:val="18"/>
        <w:lang w:val="en-US"/>
      </w:rPr>
      <w:t xml:space="preserve"> SMIS</w:t>
    </w:r>
    <w:r>
      <w:rPr>
        <w:rFonts w:ascii="Calibri" w:hAnsi="Calibri"/>
        <w:i/>
        <w:color w:val="FF0000"/>
        <w:sz w:val="18"/>
        <w:lang w:val="en-US"/>
      </w:rPr>
      <w:t xml:space="preserve"> 2014+</w:t>
    </w:r>
    <w:r w:rsidRPr="00E154C7">
      <w:rPr>
        <w:rFonts w:ascii="Calibri" w:hAnsi="Calibri"/>
        <w:i/>
        <w:color w:val="FF0000"/>
        <w:sz w:val="18"/>
        <w:lang w:val="en-US"/>
      </w:rPr>
      <w:t>&gt;</w:t>
    </w:r>
    <w:r>
      <w:rPr>
        <w:rFonts w:ascii="Calibri" w:hAnsi="Calibri"/>
        <w:i/>
        <w:color w:val="FF0000"/>
        <w:sz w:val="18"/>
        <w:lang w:val="en-US"/>
      </w:rPr>
      <w:tab/>
    </w:r>
    <w:r>
      <w:rPr>
        <w:rFonts w:ascii="Calibri" w:hAnsi="Calibri"/>
        <w:i/>
        <w:color w:val="FF0000"/>
        <w:sz w:val="18"/>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33D71" w14:textId="77777777" w:rsidR="008D075D" w:rsidRDefault="008D075D">
      <w:r>
        <w:separator/>
      </w:r>
    </w:p>
  </w:footnote>
  <w:footnote w:type="continuationSeparator" w:id="0">
    <w:p w14:paraId="14B06001" w14:textId="77777777" w:rsidR="008D075D" w:rsidRDefault="008D0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80622" w14:textId="77777777" w:rsidR="0098321C" w:rsidRDefault="009832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2CA73" w14:textId="77777777" w:rsidR="0098321C" w:rsidRPr="00111D22" w:rsidRDefault="0098321C">
    <w:pPr>
      <w:pStyle w:val="Header"/>
      <w:rPr>
        <w:rFonts w:ascii="Calibri" w:hAnsi="Calibri"/>
        <w:sz w:val="20"/>
      </w:rPr>
    </w:pPr>
    <w:r w:rsidRPr="00623B41">
      <w:rPr>
        <w:rFonts w:ascii="Calibri" w:hAnsi="Calibri"/>
        <w:sz w:val="20"/>
      </w:rPr>
      <w:t xml:space="preserve">Pagina </w:t>
    </w:r>
    <w:r w:rsidRPr="00623B41">
      <w:rPr>
        <w:rFonts w:ascii="Calibri" w:hAnsi="Calibri"/>
        <w:b/>
        <w:bCs/>
        <w:sz w:val="20"/>
      </w:rPr>
      <w:fldChar w:fldCharType="begin"/>
    </w:r>
    <w:r w:rsidRPr="00623B41">
      <w:rPr>
        <w:rFonts w:ascii="Calibri" w:hAnsi="Calibri"/>
        <w:b/>
        <w:bCs/>
        <w:sz w:val="20"/>
      </w:rPr>
      <w:instrText xml:space="preserve"> PAGE </w:instrText>
    </w:r>
    <w:r w:rsidRPr="00623B41">
      <w:rPr>
        <w:rFonts w:ascii="Calibri" w:hAnsi="Calibri"/>
        <w:b/>
        <w:bCs/>
        <w:sz w:val="20"/>
      </w:rPr>
      <w:fldChar w:fldCharType="separate"/>
    </w:r>
    <w:r w:rsidR="00247092">
      <w:rPr>
        <w:rFonts w:ascii="Calibri" w:hAnsi="Calibri"/>
        <w:b/>
        <w:bCs/>
        <w:sz w:val="20"/>
      </w:rPr>
      <w:t>17</w:t>
    </w:r>
    <w:r w:rsidRPr="00623B41">
      <w:rPr>
        <w:rFonts w:ascii="Calibri" w:hAnsi="Calibri"/>
        <w:b/>
        <w:bCs/>
        <w:sz w:val="20"/>
      </w:rPr>
      <w:fldChar w:fldCharType="end"/>
    </w:r>
    <w:r w:rsidRPr="00623B41">
      <w:rPr>
        <w:rFonts w:ascii="Calibri" w:hAnsi="Calibri"/>
        <w:sz w:val="20"/>
      </w:rPr>
      <w:t xml:space="preserve"> din </w:t>
    </w:r>
    <w:r w:rsidRPr="00623B41">
      <w:rPr>
        <w:rFonts w:ascii="Calibri" w:hAnsi="Calibri"/>
        <w:b/>
        <w:bCs/>
        <w:sz w:val="20"/>
      </w:rPr>
      <w:fldChar w:fldCharType="begin"/>
    </w:r>
    <w:r w:rsidRPr="00623B41">
      <w:rPr>
        <w:rFonts w:ascii="Calibri" w:hAnsi="Calibri"/>
        <w:b/>
        <w:bCs/>
        <w:sz w:val="20"/>
      </w:rPr>
      <w:instrText xml:space="preserve"> NUMPAGES  </w:instrText>
    </w:r>
    <w:r w:rsidRPr="00623B41">
      <w:rPr>
        <w:rFonts w:ascii="Calibri" w:hAnsi="Calibri"/>
        <w:b/>
        <w:bCs/>
        <w:sz w:val="20"/>
      </w:rPr>
      <w:fldChar w:fldCharType="separate"/>
    </w:r>
    <w:r w:rsidR="00247092">
      <w:rPr>
        <w:rFonts w:ascii="Calibri" w:hAnsi="Calibri"/>
        <w:b/>
        <w:bCs/>
        <w:sz w:val="20"/>
      </w:rPr>
      <w:t>17</w:t>
    </w:r>
    <w:r w:rsidRPr="00623B41">
      <w:rPr>
        <w:rFonts w:ascii="Calibri" w:hAnsi="Calibri"/>
        <w:b/>
        <w:bCs/>
        <w:sz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3338D" w14:textId="77777777" w:rsidR="0098321C" w:rsidRPr="00FE30E2" w:rsidRDefault="0098321C">
    <w:pPr>
      <w:pStyle w:val="Header"/>
      <w:rPr>
        <w:rFonts w:ascii="Calibri" w:hAnsi="Calibri"/>
      </w:rPr>
    </w:pPr>
    <w:r w:rsidRPr="000827E3">
      <w:rPr>
        <w:rFonts w:ascii="Calibri" w:hAnsi="Calibri"/>
      </w:rPr>
      <w:t>Pag</w:t>
    </w:r>
    <w:r>
      <w:rPr>
        <w:rFonts w:ascii="Calibri" w:hAnsi="Calibri"/>
      </w:rPr>
      <w:t xml:space="preserve">ina </w:t>
    </w:r>
    <w:r w:rsidRPr="000827E3">
      <w:rPr>
        <w:rFonts w:ascii="Calibri" w:hAnsi="Calibri"/>
        <w:b/>
        <w:bCs/>
      </w:rPr>
      <w:fldChar w:fldCharType="begin"/>
    </w:r>
    <w:r w:rsidRPr="000827E3">
      <w:rPr>
        <w:rFonts w:ascii="Calibri" w:hAnsi="Calibri"/>
        <w:b/>
        <w:bCs/>
      </w:rPr>
      <w:instrText xml:space="preserve"> PAGE </w:instrText>
    </w:r>
    <w:r w:rsidRPr="000827E3">
      <w:rPr>
        <w:rFonts w:ascii="Calibri" w:hAnsi="Calibri"/>
        <w:b/>
        <w:bCs/>
      </w:rPr>
      <w:fldChar w:fldCharType="separate"/>
    </w:r>
    <w:r w:rsidR="00247092">
      <w:rPr>
        <w:rFonts w:ascii="Calibri" w:hAnsi="Calibri"/>
        <w:b/>
        <w:bCs/>
      </w:rPr>
      <w:t>2</w:t>
    </w:r>
    <w:r w:rsidRPr="000827E3">
      <w:rPr>
        <w:rFonts w:ascii="Calibri" w:hAnsi="Calibri"/>
        <w:b/>
        <w:bCs/>
      </w:rPr>
      <w:fldChar w:fldCharType="end"/>
    </w:r>
    <w:r>
      <w:rPr>
        <w:rFonts w:ascii="Calibri" w:hAnsi="Calibri"/>
        <w:b/>
        <w:bCs/>
      </w:rPr>
      <w:t xml:space="preserve"> </w:t>
    </w:r>
    <w:r>
      <w:rPr>
        <w:rFonts w:ascii="Calibri" w:hAnsi="Calibri"/>
      </w:rPr>
      <w:t xml:space="preserve">din </w:t>
    </w:r>
    <w:r w:rsidRPr="000827E3">
      <w:rPr>
        <w:rFonts w:ascii="Calibri" w:hAnsi="Calibri"/>
        <w:b/>
        <w:bCs/>
      </w:rPr>
      <w:fldChar w:fldCharType="begin"/>
    </w:r>
    <w:r w:rsidRPr="000827E3">
      <w:rPr>
        <w:rFonts w:ascii="Calibri" w:hAnsi="Calibri"/>
        <w:b/>
        <w:bCs/>
      </w:rPr>
      <w:instrText xml:space="preserve"> NUMPAGES  </w:instrText>
    </w:r>
    <w:r w:rsidRPr="000827E3">
      <w:rPr>
        <w:rFonts w:ascii="Calibri" w:hAnsi="Calibri"/>
        <w:b/>
        <w:bCs/>
      </w:rPr>
      <w:fldChar w:fldCharType="separate"/>
    </w:r>
    <w:r w:rsidR="00247092">
      <w:rPr>
        <w:rFonts w:ascii="Calibri" w:hAnsi="Calibri"/>
        <w:b/>
        <w:bCs/>
      </w:rPr>
      <w:t>17</w:t>
    </w:r>
    <w:r w:rsidRPr="000827E3">
      <w:rPr>
        <w:rFonts w:ascii="Calibri" w:hAnsi="Calibri"/>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4544"/>
    <w:multiLevelType w:val="hybridMultilevel"/>
    <w:tmpl w:val="E6AA8E7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01A723DB"/>
    <w:multiLevelType w:val="singleLevel"/>
    <w:tmpl w:val="E2C8B4D0"/>
    <w:name w:val="templateBullet1"/>
    <w:lvl w:ilvl="0">
      <w:start w:val="1"/>
      <w:numFmt w:val="bullet"/>
      <w:lvlText w:val="·"/>
      <w:lvlJc w:val="left"/>
      <w:pPr>
        <w:tabs>
          <w:tab w:val="num" w:pos="341"/>
        </w:tabs>
        <w:ind w:left="341" w:hanging="341"/>
      </w:pPr>
      <w:rPr>
        <w:rFonts w:ascii="Symbol" w:hAnsi="Symbol" w:hint="default"/>
        <w:b w:val="0"/>
        <w:i w:val="0"/>
        <w:sz w:val="22"/>
      </w:rPr>
    </w:lvl>
  </w:abstractNum>
  <w:abstractNum w:abstractNumId="2">
    <w:nsid w:val="07142B0B"/>
    <w:multiLevelType w:val="hybridMultilevel"/>
    <w:tmpl w:val="B26C81E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3">
    <w:nsid w:val="082E7C8D"/>
    <w:multiLevelType w:val="hybridMultilevel"/>
    <w:tmpl w:val="A9849F9E"/>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4">
    <w:nsid w:val="0A7674BA"/>
    <w:multiLevelType w:val="hybridMultilevel"/>
    <w:tmpl w:val="A9849F9E"/>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nsid w:val="0B1266CA"/>
    <w:multiLevelType w:val="hybridMultilevel"/>
    <w:tmpl w:val="EFB24308"/>
    <w:lvl w:ilvl="0" w:tplc="F0E4F5E4">
      <w:start w:val="1"/>
      <w:numFmt w:val="upperLetter"/>
      <w:lvlText w:val="%1."/>
      <w:lvlJc w:val="left"/>
      <w:pPr>
        <w:ind w:left="1080" w:hanging="360"/>
      </w:pPr>
      <w:rPr>
        <w:rFonts w:cs="Times New Roman"/>
        <w:b/>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6">
    <w:nsid w:val="11CB5649"/>
    <w:multiLevelType w:val="hybridMultilevel"/>
    <w:tmpl w:val="112C0B9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nsid w:val="12B60594"/>
    <w:multiLevelType w:val="multilevel"/>
    <w:tmpl w:val="16087978"/>
    <w:name w:val="PwCNumberListTemplate"/>
    <w:lvl w:ilvl="0">
      <w:start w:val="1"/>
      <w:numFmt w:val="decimal"/>
      <w:lvlText w:val="%1"/>
      <w:lvlJc w:val="left"/>
      <w:pPr>
        <w:tabs>
          <w:tab w:val="num" w:pos="595"/>
        </w:tabs>
        <w:ind w:left="595" w:hanging="595"/>
      </w:pPr>
      <w:rPr>
        <w:rFonts w:cs="Times New Roman"/>
      </w:rPr>
    </w:lvl>
    <w:lvl w:ilvl="1">
      <w:start w:val="1"/>
      <w:numFmt w:val="decimal"/>
      <w:lvlText w:val="%2"/>
      <w:lvlJc w:val="left"/>
      <w:pPr>
        <w:tabs>
          <w:tab w:val="num" w:pos="1191"/>
        </w:tabs>
        <w:ind w:left="1191" w:hanging="595"/>
      </w:pPr>
      <w:rPr>
        <w:rFonts w:cs="Times New Roman"/>
      </w:rPr>
    </w:lvl>
    <w:lvl w:ilvl="2">
      <w:start w:val="1"/>
      <w:numFmt w:val="decimal"/>
      <w:lvlText w:val="%3"/>
      <w:lvlJc w:val="left"/>
      <w:pPr>
        <w:tabs>
          <w:tab w:val="num" w:pos="1786"/>
        </w:tabs>
        <w:ind w:left="1786" w:hanging="595"/>
      </w:pPr>
      <w:rPr>
        <w:rFonts w:cs="Times New Roman"/>
      </w:rPr>
    </w:lvl>
    <w:lvl w:ilvl="3">
      <w:start w:val="1"/>
      <w:numFmt w:val="decimal"/>
      <w:lvlText w:val="%4"/>
      <w:lvlJc w:val="left"/>
      <w:pPr>
        <w:tabs>
          <w:tab w:val="num" w:pos="2381"/>
        </w:tabs>
        <w:ind w:left="2381" w:hanging="595"/>
      </w:pPr>
      <w:rPr>
        <w:rFonts w:cs="Times New Roman"/>
      </w:rPr>
    </w:lvl>
    <w:lvl w:ilvl="4">
      <w:start w:val="1"/>
      <w:numFmt w:val="decimal"/>
      <w:lvlText w:val="%5"/>
      <w:lvlJc w:val="left"/>
      <w:pPr>
        <w:tabs>
          <w:tab w:val="num" w:pos="2976"/>
        </w:tabs>
        <w:ind w:left="2976" w:hanging="595"/>
      </w:pPr>
      <w:rPr>
        <w:rFonts w:cs="Times New Roman"/>
      </w:rPr>
    </w:lvl>
    <w:lvl w:ilvl="5">
      <w:start w:val="1"/>
      <w:numFmt w:val="decimal"/>
      <w:lvlText w:val="%6"/>
      <w:lvlJc w:val="left"/>
      <w:pPr>
        <w:tabs>
          <w:tab w:val="num" w:pos="3572"/>
        </w:tabs>
        <w:ind w:left="3572" w:hanging="595"/>
      </w:pPr>
      <w:rPr>
        <w:rFonts w:cs="Times New Roman"/>
      </w:rPr>
    </w:lvl>
    <w:lvl w:ilvl="6">
      <w:start w:val="1"/>
      <w:numFmt w:val="decimal"/>
      <w:lvlText w:val="%7"/>
      <w:lvlJc w:val="left"/>
      <w:pPr>
        <w:tabs>
          <w:tab w:val="num" w:pos="4167"/>
        </w:tabs>
        <w:ind w:left="4167" w:hanging="595"/>
      </w:pPr>
      <w:rPr>
        <w:rFonts w:cs="Times New Roman"/>
      </w:rPr>
    </w:lvl>
    <w:lvl w:ilvl="7">
      <w:start w:val="1"/>
      <w:numFmt w:val="decimal"/>
      <w:lvlText w:val="%8"/>
      <w:lvlJc w:val="left"/>
      <w:pPr>
        <w:tabs>
          <w:tab w:val="num" w:pos="4762"/>
        </w:tabs>
        <w:ind w:left="4762" w:hanging="595"/>
      </w:pPr>
      <w:rPr>
        <w:rFonts w:cs="Times New Roman"/>
      </w:rPr>
    </w:lvl>
    <w:lvl w:ilvl="8">
      <w:start w:val="1"/>
      <w:numFmt w:val="decimal"/>
      <w:lvlText w:val="%9"/>
      <w:lvlJc w:val="left"/>
      <w:pPr>
        <w:tabs>
          <w:tab w:val="num" w:pos="4762"/>
        </w:tabs>
        <w:ind w:left="4762" w:hanging="595"/>
      </w:pPr>
      <w:rPr>
        <w:rFonts w:cs="Times New Roman"/>
      </w:rPr>
    </w:lvl>
  </w:abstractNum>
  <w:abstractNum w:abstractNumId="8">
    <w:nsid w:val="207F5D69"/>
    <w:multiLevelType w:val="hybridMultilevel"/>
    <w:tmpl w:val="B27493F8"/>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9">
    <w:nsid w:val="226712D0"/>
    <w:multiLevelType w:val="multilevel"/>
    <w:tmpl w:val="3DB47AC6"/>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pPr>
      <w:rPr>
        <w:rFonts w:cs="Times New Roman"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2">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3">
    <w:nsid w:val="35BE049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4">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5">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nsid w:val="454229A9"/>
    <w:multiLevelType w:val="hybridMultilevel"/>
    <w:tmpl w:val="E98EB3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nsid w:val="4FB92E73"/>
    <w:multiLevelType w:val="hybridMultilevel"/>
    <w:tmpl w:val="7C646C40"/>
    <w:lvl w:ilvl="0" w:tplc="6158F34C">
      <w:start w:val="1"/>
      <w:numFmt w:val="upperRoman"/>
      <w:lvlText w:val="%1."/>
      <w:lvlJc w:val="left"/>
      <w:pPr>
        <w:tabs>
          <w:tab w:val="num" w:pos="1080"/>
        </w:tabs>
        <w:ind w:left="1080" w:hanging="720"/>
      </w:pPr>
      <w:rPr>
        <w:rFonts w:cs="Times New Roman" w:hint="default"/>
        <w:b/>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9">
    <w:nsid w:val="51740EB5"/>
    <w:multiLevelType w:val="multilevel"/>
    <w:tmpl w:val="DEE6B3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nsid w:val="625B76FF"/>
    <w:multiLevelType w:val="hybridMultilevel"/>
    <w:tmpl w:val="A96ACFB0"/>
    <w:lvl w:ilvl="0" w:tplc="163A240E">
      <w:start w:val="1"/>
      <w:numFmt w:val="decimal"/>
      <w:lvlText w:val="(%1)"/>
      <w:lvlJc w:val="left"/>
      <w:pPr>
        <w:ind w:left="502" w:hanging="360"/>
      </w:pPr>
      <w:rPr>
        <w:rFonts w:cs="Times New Roman" w:hint="default"/>
        <w:color w:val="auto"/>
      </w:rPr>
    </w:lvl>
    <w:lvl w:ilvl="1" w:tplc="04180019">
      <w:start w:val="1"/>
      <w:numFmt w:val="lowerLetter"/>
      <w:lvlText w:val="%2."/>
      <w:lvlJc w:val="left"/>
      <w:pPr>
        <w:ind w:left="2520" w:hanging="360"/>
      </w:pPr>
      <w:rPr>
        <w:rFonts w:cs="Times New Roman"/>
      </w:rPr>
    </w:lvl>
    <w:lvl w:ilvl="2" w:tplc="AD38B140">
      <w:start w:val="1"/>
      <w:numFmt w:val="decimal"/>
      <w:lvlText w:val="%3."/>
      <w:lvlJc w:val="left"/>
      <w:pPr>
        <w:ind w:left="3420" w:hanging="360"/>
      </w:pPr>
      <w:rPr>
        <w:rFonts w:cs="Times New Roman" w:hint="default"/>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5">
    <w:nsid w:val="67F4462D"/>
    <w:multiLevelType w:val="hybridMultilevel"/>
    <w:tmpl w:val="BB180430"/>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hint="default"/>
      </w:rPr>
    </w:lvl>
    <w:lvl w:ilvl="2" w:tplc="08090005">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nsid w:val="763657C1"/>
    <w:multiLevelType w:val="hybridMultilevel"/>
    <w:tmpl w:val="180625DC"/>
    <w:lvl w:ilvl="0" w:tplc="1944B2AC">
      <w:start w:val="1"/>
      <w:numFmt w:val="decimal"/>
      <w:lvlText w:val="(%1)"/>
      <w:lvlJc w:val="left"/>
      <w:pPr>
        <w:tabs>
          <w:tab w:val="num" w:pos="644"/>
        </w:tabs>
        <w:ind w:left="644" w:hanging="360"/>
      </w:pPr>
      <w:rPr>
        <w:rFonts w:cs="Times New Roman" w:hint="default"/>
      </w:rPr>
    </w:lvl>
    <w:lvl w:ilvl="1" w:tplc="04180017">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7E5F452A"/>
    <w:multiLevelType w:val="hybridMultilevel"/>
    <w:tmpl w:val="1F74205A"/>
    <w:lvl w:ilvl="0" w:tplc="9ABCB7F0">
      <w:start w:val="1"/>
      <w:numFmt w:val="decimal"/>
      <w:lvlText w:val="(%1)"/>
      <w:lvlJc w:val="left"/>
      <w:pPr>
        <w:ind w:left="1223" w:hanging="380"/>
      </w:pPr>
      <w:rPr>
        <w:rFonts w:cs="Times New Roman" w:hint="default"/>
      </w:rPr>
    </w:lvl>
    <w:lvl w:ilvl="1" w:tplc="04090019" w:tentative="1">
      <w:start w:val="1"/>
      <w:numFmt w:val="lowerLetter"/>
      <w:lvlText w:val="%2."/>
      <w:lvlJc w:val="left"/>
      <w:pPr>
        <w:ind w:left="1923" w:hanging="360"/>
      </w:pPr>
      <w:rPr>
        <w:rFonts w:cs="Times New Roman"/>
      </w:rPr>
    </w:lvl>
    <w:lvl w:ilvl="2" w:tplc="0409001B" w:tentative="1">
      <w:start w:val="1"/>
      <w:numFmt w:val="lowerRoman"/>
      <w:lvlText w:val="%3."/>
      <w:lvlJc w:val="right"/>
      <w:pPr>
        <w:ind w:left="2643" w:hanging="180"/>
      </w:pPr>
      <w:rPr>
        <w:rFonts w:cs="Times New Roman"/>
      </w:rPr>
    </w:lvl>
    <w:lvl w:ilvl="3" w:tplc="0409000F" w:tentative="1">
      <w:start w:val="1"/>
      <w:numFmt w:val="decimal"/>
      <w:lvlText w:val="%4."/>
      <w:lvlJc w:val="left"/>
      <w:pPr>
        <w:ind w:left="3363" w:hanging="360"/>
      </w:pPr>
      <w:rPr>
        <w:rFonts w:cs="Times New Roman"/>
      </w:rPr>
    </w:lvl>
    <w:lvl w:ilvl="4" w:tplc="04090019" w:tentative="1">
      <w:start w:val="1"/>
      <w:numFmt w:val="lowerLetter"/>
      <w:lvlText w:val="%5."/>
      <w:lvlJc w:val="left"/>
      <w:pPr>
        <w:ind w:left="4083" w:hanging="360"/>
      </w:pPr>
      <w:rPr>
        <w:rFonts w:cs="Times New Roman"/>
      </w:rPr>
    </w:lvl>
    <w:lvl w:ilvl="5" w:tplc="0409001B" w:tentative="1">
      <w:start w:val="1"/>
      <w:numFmt w:val="lowerRoman"/>
      <w:lvlText w:val="%6."/>
      <w:lvlJc w:val="right"/>
      <w:pPr>
        <w:ind w:left="4803" w:hanging="180"/>
      </w:pPr>
      <w:rPr>
        <w:rFonts w:cs="Times New Roman"/>
      </w:rPr>
    </w:lvl>
    <w:lvl w:ilvl="6" w:tplc="0409000F" w:tentative="1">
      <w:start w:val="1"/>
      <w:numFmt w:val="decimal"/>
      <w:lvlText w:val="%7."/>
      <w:lvlJc w:val="left"/>
      <w:pPr>
        <w:ind w:left="5523" w:hanging="360"/>
      </w:pPr>
      <w:rPr>
        <w:rFonts w:cs="Times New Roman"/>
      </w:rPr>
    </w:lvl>
    <w:lvl w:ilvl="7" w:tplc="04090019" w:tentative="1">
      <w:start w:val="1"/>
      <w:numFmt w:val="lowerLetter"/>
      <w:lvlText w:val="%8."/>
      <w:lvlJc w:val="left"/>
      <w:pPr>
        <w:ind w:left="6243" w:hanging="360"/>
      </w:pPr>
      <w:rPr>
        <w:rFonts w:cs="Times New Roman"/>
      </w:rPr>
    </w:lvl>
    <w:lvl w:ilvl="8" w:tplc="0409001B" w:tentative="1">
      <w:start w:val="1"/>
      <w:numFmt w:val="lowerRoman"/>
      <w:lvlText w:val="%9."/>
      <w:lvlJc w:val="right"/>
      <w:pPr>
        <w:ind w:left="6963" w:hanging="180"/>
      </w:pPr>
      <w:rPr>
        <w:rFonts w:cs="Times New Roman"/>
      </w:rPr>
    </w:lvl>
  </w:abstractNum>
  <w:num w:numId="1">
    <w:abstractNumId w:val="10"/>
  </w:num>
  <w:num w:numId="2">
    <w:abstractNumId w:val="15"/>
  </w:num>
  <w:num w:numId="3">
    <w:abstractNumId w:val="11"/>
  </w:num>
  <w:num w:numId="4">
    <w:abstractNumId w:val="14"/>
  </w:num>
  <w:num w:numId="5">
    <w:abstractNumId w:val="23"/>
  </w:num>
  <w:num w:numId="6">
    <w:abstractNumId w:val="27"/>
  </w:num>
  <w:num w:numId="7">
    <w:abstractNumId w:val="12"/>
  </w:num>
  <w:num w:numId="8">
    <w:abstractNumId w:val="22"/>
  </w:num>
  <w:num w:numId="9">
    <w:abstractNumId w:val="21"/>
  </w:num>
  <w:num w:numId="10">
    <w:abstractNumId w:val="17"/>
  </w:num>
  <w:num w:numId="11">
    <w:abstractNumId w:val="20"/>
  </w:num>
  <w:num w:numId="12">
    <w:abstractNumId w:val="9"/>
  </w:num>
  <w:num w:numId="13">
    <w:abstractNumId w:val="24"/>
  </w:num>
  <w:num w:numId="14">
    <w:abstractNumId w:val="28"/>
  </w:num>
  <w:num w:numId="15">
    <w:abstractNumId w:val="2"/>
  </w:num>
  <w:num w:numId="16">
    <w:abstractNumId w:val="4"/>
  </w:num>
  <w:num w:numId="17">
    <w:abstractNumId w:val="8"/>
  </w:num>
  <w:num w:numId="18">
    <w:abstractNumId w:val="18"/>
  </w:num>
  <w:num w:numId="19">
    <w:abstractNumId w:val="3"/>
  </w:num>
  <w:num w:numId="20">
    <w:abstractNumId w:val="0"/>
  </w:num>
  <w:num w:numId="21">
    <w:abstractNumId w:val="16"/>
  </w:num>
  <w:num w:numId="22">
    <w:abstractNumId w:val="5"/>
  </w:num>
  <w:num w:numId="23">
    <w:abstractNumId w:val="25"/>
  </w:num>
  <w:num w:numId="24">
    <w:abstractNumId w:val="6"/>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udia ZDRENGHEA">
    <w15:presenceInfo w15:providerId="AD" w15:userId="S-1-5-21-2784544311-199262477-2526794783-15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5AC"/>
    <w:rsid w:val="0000333D"/>
    <w:rsid w:val="0000525E"/>
    <w:rsid w:val="00006616"/>
    <w:rsid w:val="00007604"/>
    <w:rsid w:val="00011E8C"/>
    <w:rsid w:val="00013CF9"/>
    <w:rsid w:val="00014C73"/>
    <w:rsid w:val="0001525D"/>
    <w:rsid w:val="00015704"/>
    <w:rsid w:val="00017EB3"/>
    <w:rsid w:val="0002020A"/>
    <w:rsid w:val="00020686"/>
    <w:rsid w:val="00020ABF"/>
    <w:rsid w:val="00022679"/>
    <w:rsid w:val="0002418B"/>
    <w:rsid w:val="000300F2"/>
    <w:rsid w:val="00030536"/>
    <w:rsid w:val="00031588"/>
    <w:rsid w:val="00032FCD"/>
    <w:rsid w:val="000344D1"/>
    <w:rsid w:val="0003692E"/>
    <w:rsid w:val="00036F45"/>
    <w:rsid w:val="0004197B"/>
    <w:rsid w:val="00041F93"/>
    <w:rsid w:val="00042389"/>
    <w:rsid w:val="00045382"/>
    <w:rsid w:val="00045830"/>
    <w:rsid w:val="00045DD8"/>
    <w:rsid w:val="00046720"/>
    <w:rsid w:val="00047A6F"/>
    <w:rsid w:val="00047E13"/>
    <w:rsid w:val="000516D5"/>
    <w:rsid w:val="0005280D"/>
    <w:rsid w:val="0005503C"/>
    <w:rsid w:val="00056B43"/>
    <w:rsid w:val="00061074"/>
    <w:rsid w:val="00065AE0"/>
    <w:rsid w:val="000660D2"/>
    <w:rsid w:val="00067C6D"/>
    <w:rsid w:val="00071C8B"/>
    <w:rsid w:val="00072280"/>
    <w:rsid w:val="0007400F"/>
    <w:rsid w:val="00075D2A"/>
    <w:rsid w:val="00077D7B"/>
    <w:rsid w:val="0008180F"/>
    <w:rsid w:val="00082086"/>
    <w:rsid w:val="000827E3"/>
    <w:rsid w:val="000834C8"/>
    <w:rsid w:val="00083938"/>
    <w:rsid w:val="00083AF7"/>
    <w:rsid w:val="00083BAB"/>
    <w:rsid w:val="00087D9C"/>
    <w:rsid w:val="00092457"/>
    <w:rsid w:val="00092AE3"/>
    <w:rsid w:val="00093A19"/>
    <w:rsid w:val="000940E9"/>
    <w:rsid w:val="000975F9"/>
    <w:rsid w:val="00097EBB"/>
    <w:rsid w:val="000A1B3F"/>
    <w:rsid w:val="000A3AB4"/>
    <w:rsid w:val="000A45E8"/>
    <w:rsid w:val="000A6FEA"/>
    <w:rsid w:val="000B179C"/>
    <w:rsid w:val="000B22EE"/>
    <w:rsid w:val="000B3336"/>
    <w:rsid w:val="000C277A"/>
    <w:rsid w:val="000C3428"/>
    <w:rsid w:val="000C4398"/>
    <w:rsid w:val="000C753E"/>
    <w:rsid w:val="000D1947"/>
    <w:rsid w:val="000D2C0F"/>
    <w:rsid w:val="000D30C2"/>
    <w:rsid w:val="000D360E"/>
    <w:rsid w:val="000D4A68"/>
    <w:rsid w:val="000D6204"/>
    <w:rsid w:val="000D6374"/>
    <w:rsid w:val="000D7213"/>
    <w:rsid w:val="000D7AC1"/>
    <w:rsid w:val="000E03BC"/>
    <w:rsid w:val="000E0BF2"/>
    <w:rsid w:val="000E2E16"/>
    <w:rsid w:val="000E33EA"/>
    <w:rsid w:val="000E40C3"/>
    <w:rsid w:val="000E5A25"/>
    <w:rsid w:val="000E6A0F"/>
    <w:rsid w:val="000F0C76"/>
    <w:rsid w:val="000F2118"/>
    <w:rsid w:val="000F546E"/>
    <w:rsid w:val="00101D58"/>
    <w:rsid w:val="0010487D"/>
    <w:rsid w:val="00104904"/>
    <w:rsid w:val="00105BED"/>
    <w:rsid w:val="00106C5C"/>
    <w:rsid w:val="00110E62"/>
    <w:rsid w:val="00111D22"/>
    <w:rsid w:val="001130EC"/>
    <w:rsid w:val="001147A6"/>
    <w:rsid w:val="00114D9D"/>
    <w:rsid w:val="00116550"/>
    <w:rsid w:val="00122E97"/>
    <w:rsid w:val="00124C78"/>
    <w:rsid w:val="00125168"/>
    <w:rsid w:val="00130858"/>
    <w:rsid w:val="00134596"/>
    <w:rsid w:val="00136558"/>
    <w:rsid w:val="001404F0"/>
    <w:rsid w:val="00142933"/>
    <w:rsid w:val="0014608F"/>
    <w:rsid w:val="001507CF"/>
    <w:rsid w:val="00151778"/>
    <w:rsid w:val="001526D9"/>
    <w:rsid w:val="00153935"/>
    <w:rsid w:val="0015489A"/>
    <w:rsid w:val="00155148"/>
    <w:rsid w:val="00155A59"/>
    <w:rsid w:val="001578A5"/>
    <w:rsid w:val="00157A00"/>
    <w:rsid w:val="00157D33"/>
    <w:rsid w:val="00160FFD"/>
    <w:rsid w:val="0016135A"/>
    <w:rsid w:val="0016138E"/>
    <w:rsid w:val="00161EB7"/>
    <w:rsid w:val="001620B9"/>
    <w:rsid w:val="001643ED"/>
    <w:rsid w:val="00164678"/>
    <w:rsid w:val="00165C98"/>
    <w:rsid w:val="00171265"/>
    <w:rsid w:val="001776F9"/>
    <w:rsid w:val="001801F1"/>
    <w:rsid w:val="001817E2"/>
    <w:rsid w:val="001845A2"/>
    <w:rsid w:val="001847D3"/>
    <w:rsid w:val="001849E2"/>
    <w:rsid w:val="001875D1"/>
    <w:rsid w:val="00190E50"/>
    <w:rsid w:val="001949F8"/>
    <w:rsid w:val="001A0083"/>
    <w:rsid w:val="001A0597"/>
    <w:rsid w:val="001A55BA"/>
    <w:rsid w:val="001A60EF"/>
    <w:rsid w:val="001A73BF"/>
    <w:rsid w:val="001A74A4"/>
    <w:rsid w:val="001B10DB"/>
    <w:rsid w:val="001B1979"/>
    <w:rsid w:val="001B1AE0"/>
    <w:rsid w:val="001B3C95"/>
    <w:rsid w:val="001B3F79"/>
    <w:rsid w:val="001B4372"/>
    <w:rsid w:val="001B4F95"/>
    <w:rsid w:val="001B52AF"/>
    <w:rsid w:val="001B77CD"/>
    <w:rsid w:val="001B7E8C"/>
    <w:rsid w:val="001C114B"/>
    <w:rsid w:val="001C26A3"/>
    <w:rsid w:val="001C5373"/>
    <w:rsid w:val="001C584C"/>
    <w:rsid w:val="001C7BA7"/>
    <w:rsid w:val="001D2346"/>
    <w:rsid w:val="001D31E9"/>
    <w:rsid w:val="001D7706"/>
    <w:rsid w:val="001E0384"/>
    <w:rsid w:val="001E269A"/>
    <w:rsid w:val="001E4C04"/>
    <w:rsid w:val="001E6FC2"/>
    <w:rsid w:val="001E7825"/>
    <w:rsid w:val="001F4037"/>
    <w:rsid w:val="001F56E9"/>
    <w:rsid w:val="001F6B2F"/>
    <w:rsid w:val="001F6D82"/>
    <w:rsid w:val="00200228"/>
    <w:rsid w:val="0020045E"/>
    <w:rsid w:val="00203635"/>
    <w:rsid w:val="002041B6"/>
    <w:rsid w:val="0020433D"/>
    <w:rsid w:val="002044B2"/>
    <w:rsid w:val="00205757"/>
    <w:rsid w:val="00207CD6"/>
    <w:rsid w:val="002102A2"/>
    <w:rsid w:val="00210EAA"/>
    <w:rsid w:val="00211079"/>
    <w:rsid w:val="0021229D"/>
    <w:rsid w:val="00212D5E"/>
    <w:rsid w:val="00213338"/>
    <w:rsid w:val="00214478"/>
    <w:rsid w:val="00214BF3"/>
    <w:rsid w:val="00216C77"/>
    <w:rsid w:val="00217F77"/>
    <w:rsid w:val="002206C7"/>
    <w:rsid w:val="00221B4D"/>
    <w:rsid w:val="002230DD"/>
    <w:rsid w:val="0022463A"/>
    <w:rsid w:val="00224AF3"/>
    <w:rsid w:val="00226627"/>
    <w:rsid w:val="0023054F"/>
    <w:rsid w:val="0023213C"/>
    <w:rsid w:val="0023219C"/>
    <w:rsid w:val="00233434"/>
    <w:rsid w:val="00242FA6"/>
    <w:rsid w:val="00244E25"/>
    <w:rsid w:val="00245EAD"/>
    <w:rsid w:val="00246337"/>
    <w:rsid w:val="002465AB"/>
    <w:rsid w:val="002466CA"/>
    <w:rsid w:val="00247092"/>
    <w:rsid w:val="00252CA1"/>
    <w:rsid w:val="002546EF"/>
    <w:rsid w:val="00254C0B"/>
    <w:rsid w:val="00255805"/>
    <w:rsid w:val="00255939"/>
    <w:rsid w:val="00255F28"/>
    <w:rsid w:val="002560D2"/>
    <w:rsid w:val="002564C6"/>
    <w:rsid w:val="00256DBD"/>
    <w:rsid w:val="00256EE0"/>
    <w:rsid w:val="002573C9"/>
    <w:rsid w:val="00257891"/>
    <w:rsid w:val="00257C60"/>
    <w:rsid w:val="00257D53"/>
    <w:rsid w:val="00261A87"/>
    <w:rsid w:val="00262CB4"/>
    <w:rsid w:val="00262E9B"/>
    <w:rsid w:val="0026357E"/>
    <w:rsid w:val="00264C87"/>
    <w:rsid w:val="002654AB"/>
    <w:rsid w:val="002663BF"/>
    <w:rsid w:val="00271760"/>
    <w:rsid w:val="00271899"/>
    <w:rsid w:val="002724A2"/>
    <w:rsid w:val="002739D6"/>
    <w:rsid w:val="00274F3B"/>
    <w:rsid w:val="00275F9F"/>
    <w:rsid w:val="00276699"/>
    <w:rsid w:val="00280FDE"/>
    <w:rsid w:val="00282620"/>
    <w:rsid w:val="00283B61"/>
    <w:rsid w:val="0028437F"/>
    <w:rsid w:val="00285F2D"/>
    <w:rsid w:val="002878A4"/>
    <w:rsid w:val="00287FD3"/>
    <w:rsid w:val="002907E0"/>
    <w:rsid w:val="002910DE"/>
    <w:rsid w:val="00295455"/>
    <w:rsid w:val="00297A95"/>
    <w:rsid w:val="002A0E7A"/>
    <w:rsid w:val="002A3D39"/>
    <w:rsid w:val="002A45D3"/>
    <w:rsid w:val="002A5C56"/>
    <w:rsid w:val="002A65E7"/>
    <w:rsid w:val="002B0CC5"/>
    <w:rsid w:val="002B1A8B"/>
    <w:rsid w:val="002B2A0C"/>
    <w:rsid w:val="002B38B4"/>
    <w:rsid w:val="002B4C54"/>
    <w:rsid w:val="002B529F"/>
    <w:rsid w:val="002C08BE"/>
    <w:rsid w:val="002C29AD"/>
    <w:rsid w:val="002C3552"/>
    <w:rsid w:val="002C3712"/>
    <w:rsid w:val="002C4BAD"/>
    <w:rsid w:val="002C5510"/>
    <w:rsid w:val="002C55EE"/>
    <w:rsid w:val="002C74B9"/>
    <w:rsid w:val="002C7C93"/>
    <w:rsid w:val="002D1801"/>
    <w:rsid w:val="002D2129"/>
    <w:rsid w:val="002D2BA1"/>
    <w:rsid w:val="002D3899"/>
    <w:rsid w:val="002D517E"/>
    <w:rsid w:val="002D51D8"/>
    <w:rsid w:val="002D7945"/>
    <w:rsid w:val="002D7FE4"/>
    <w:rsid w:val="002E1C5C"/>
    <w:rsid w:val="002E2D3C"/>
    <w:rsid w:val="002E4539"/>
    <w:rsid w:val="002E6F3A"/>
    <w:rsid w:val="002F0248"/>
    <w:rsid w:val="002F0F74"/>
    <w:rsid w:val="002F2102"/>
    <w:rsid w:val="002F2796"/>
    <w:rsid w:val="002F665B"/>
    <w:rsid w:val="002F6D73"/>
    <w:rsid w:val="00300861"/>
    <w:rsid w:val="00306E78"/>
    <w:rsid w:val="00307EE8"/>
    <w:rsid w:val="003173FD"/>
    <w:rsid w:val="0032220C"/>
    <w:rsid w:val="00324B71"/>
    <w:rsid w:val="0032559B"/>
    <w:rsid w:val="00325E73"/>
    <w:rsid w:val="00327D40"/>
    <w:rsid w:val="00330AD1"/>
    <w:rsid w:val="00330E5E"/>
    <w:rsid w:val="00333E22"/>
    <w:rsid w:val="003347F0"/>
    <w:rsid w:val="00334D11"/>
    <w:rsid w:val="003361ED"/>
    <w:rsid w:val="00336725"/>
    <w:rsid w:val="0034064F"/>
    <w:rsid w:val="0034174B"/>
    <w:rsid w:val="003430BC"/>
    <w:rsid w:val="003437DC"/>
    <w:rsid w:val="00343BA4"/>
    <w:rsid w:val="003455B4"/>
    <w:rsid w:val="003513F8"/>
    <w:rsid w:val="00352F57"/>
    <w:rsid w:val="003554BA"/>
    <w:rsid w:val="0036057C"/>
    <w:rsid w:val="00361504"/>
    <w:rsid w:val="00361D0F"/>
    <w:rsid w:val="00362544"/>
    <w:rsid w:val="0036278B"/>
    <w:rsid w:val="0036573D"/>
    <w:rsid w:val="00366C6F"/>
    <w:rsid w:val="00371665"/>
    <w:rsid w:val="00372EB1"/>
    <w:rsid w:val="00374E82"/>
    <w:rsid w:val="00377FC0"/>
    <w:rsid w:val="00380992"/>
    <w:rsid w:val="00380D59"/>
    <w:rsid w:val="003812E7"/>
    <w:rsid w:val="00385478"/>
    <w:rsid w:val="00385F84"/>
    <w:rsid w:val="003911C7"/>
    <w:rsid w:val="003919C0"/>
    <w:rsid w:val="0039335E"/>
    <w:rsid w:val="00393B26"/>
    <w:rsid w:val="00397548"/>
    <w:rsid w:val="003A0889"/>
    <w:rsid w:val="003A0EA6"/>
    <w:rsid w:val="003A20DA"/>
    <w:rsid w:val="003A56C7"/>
    <w:rsid w:val="003A5C33"/>
    <w:rsid w:val="003A6C48"/>
    <w:rsid w:val="003B4A53"/>
    <w:rsid w:val="003B6EB7"/>
    <w:rsid w:val="003C1E33"/>
    <w:rsid w:val="003C2000"/>
    <w:rsid w:val="003C221E"/>
    <w:rsid w:val="003C25AF"/>
    <w:rsid w:val="003C2CD2"/>
    <w:rsid w:val="003C3037"/>
    <w:rsid w:val="003D0EA5"/>
    <w:rsid w:val="003D1708"/>
    <w:rsid w:val="003D205F"/>
    <w:rsid w:val="003D353D"/>
    <w:rsid w:val="003D6378"/>
    <w:rsid w:val="003D7E48"/>
    <w:rsid w:val="003E267F"/>
    <w:rsid w:val="003E3C36"/>
    <w:rsid w:val="003E4B15"/>
    <w:rsid w:val="003E74D6"/>
    <w:rsid w:val="003E794F"/>
    <w:rsid w:val="003F0E65"/>
    <w:rsid w:val="003F4252"/>
    <w:rsid w:val="003F755A"/>
    <w:rsid w:val="003F7F4F"/>
    <w:rsid w:val="004016E9"/>
    <w:rsid w:val="004021D8"/>
    <w:rsid w:val="0040236F"/>
    <w:rsid w:val="00403451"/>
    <w:rsid w:val="004038FE"/>
    <w:rsid w:val="00404B27"/>
    <w:rsid w:val="00404C8A"/>
    <w:rsid w:val="00405C38"/>
    <w:rsid w:val="00405D01"/>
    <w:rsid w:val="00406969"/>
    <w:rsid w:val="0041125C"/>
    <w:rsid w:val="00411816"/>
    <w:rsid w:val="00413017"/>
    <w:rsid w:val="00413369"/>
    <w:rsid w:val="00415364"/>
    <w:rsid w:val="0041538E"/>
    <w:rsid w:val="00415F4C"/>
    <w:rsid w:val="0041682D"/>
    <w:rsid w:val="00417902"/>
    <w:rsid w:val="00417D7A"/>
    <w:rsid w:val="00420037"/>
    <w:rsid w:val="004203AB"/>
    <w:rsid w:val="00420913"/>
    <w:rsid w:val="00421367"/>
    <w:rsid w:val="00421EDB"/>
    <w:rsid w:val="004223EF"/>
    <w:rsid w:val="004224F7"/>
    <w:rsid w:val="004233C4"/>
    <w:rsid w:val="004260A4"/>
    <w:rsid w:val="00426719"/>
    <w:rsid w:val="004307BF"/>
    <w:rsid w:val="00433F17"/>
    <w:rsid w:val="0043572C"/>
    <w:rsid w:val="0043575E"/>
    <w:rsid w:val="00435DAE"/>
    <w:rsid w:val="004419A7"/>
    <w:rsid w:val="00442C94"/>
    <w:rsid w:val="00444C23"/>
    <w:rsid w:val="004469CD"/>
    <w:rsid w:val="00447568"/>
    <w:rsid w:val="004514D1"/>
    <w:rsid w:val="0045189C"/>
    <w:rsid w:val="0045366F"/>
    <w:rsid w:val="00454684"/>
    <w:rsid w:val="00455735"/>
    <w:rsid w:val="004605CE"/>
    <w:rsid w:val="00461057"/>
    <w:rsid w:val="00461A6E"/>
    <w:rsid w:val="004621AA"/>
    <w:rsid w:val="0046532C"/>
    <w:rsid w:val="00466F66"/>
    <w:rsid w:val="0047208F"/>
    <w:rsid w:val="004732C1"/>
    <w:rsid w:val="0047435C"/>
    <w:rsid w:val="0048012C"/>
    <w:rsid w:val="00480D2D"/>
    <w:rsid w:val="00481EBB"/>
    <w:rsid w:val="00482CB5"/>
    <w:rsid w:val="004835F4"/>
    <w:rsid w:val="00483EB6"/>
    <w:rsid w:val="00484873"/>
    <w:rsid w:val="00484CD0"/>
    <w:rsid w:val="00485626"/>
    <w:rsid w:val="00485F3B"/>
    <w:rsid w:val="004913DC"/>
    <w:rsid w:val="00493B69"/>
    <w:rsid w:val="0049495A"/>
    <w:rsid w:val="00496EA6"/>
    <w:rsid w:val="004A1BB1"/>
    <w:rsid w:val="004A1FAA"/>
    <w:rsid w:val="004A552A"/>
    <w:rsid w:val="004B0D35"/>
    <w:rsid w:val="004B1313"/>
    <w:rsid w:val="004B2C85"/>
    <w:rsid w:val="004B2E9E"/>
    <w:rsid w:val="004B3146"/>
    <w:rsid w:val="004B33F9"/>
    <w:rsid w:val="004B42CA"/>
    <w:rsid w:val="004C3934"/>
    <w:rsid w:val="004C50D0"/>
    <w:rsid w:val="004C7A04"/>
    <w:rsid w:val="004D3049"/>
    <w:rsid w:val="004D6B53"/>
    <w:rsid w:val="004D734D"/>
    <w:rsid w:val="004E0ED0"/>
    <w:rsid w:val="004E1D1B"/>
    <w:rsid w:val="004E1F73"/>
    <w:rsid w:val="004E30EA"/>
    <w:rsid w:val="004E5181"/>
    <w:rsid w:val="004E71CE"/>
    <w:rsid w:val="004F0503"/>
    <w:rsid w:val="004F0E4F"/>
    <w:rsid w:val="004F27B1"/>
    <w:rsid w:val="004F3577"/>
    <w:rsid w:val="004F53F1"/>
    <w:rsid w:val="004F753A"/>
    <w:rsid w:val="005022D1"/>
    <w:rsid w:val="005043CC"/>
    <w:rsid w:val="0050591A"/>
    <w:rsid w:val="00506359"/>
    <w:rsid w:val="005074FF"/>
    <w:rsid w:val="005138F4"/>
    <w:rsid w:val="00513DD0"/>
    <w:rsid w:val="005145F3"/>
    <w:rsid w:val="00516F30"/>
    <w:rsid w:val="0051789A"/>
    <w:rsid w:val="00520223"/>
    <w:rsid w:val="0052157B"/>
    <w:rsid w:val="00521BA9"/>
    <w:rsid w:val="00521D16"/>
    <w:rsid w:val="00523F83"/>
    <w:rsid w:val="00526204"/>
    <w:rsid w:val="00526424"/>
    <w:rsid w:val="00531D41"/>
    <w:rsid w:val="00532A1F"/>
    <w:rsid w:val="00533A27"/>
    <w:rsid w:val="00534AAE"/>
    <w:rsid w:val="00534DCF"/>
    <w:rsid w:val="005353A4"/>
    <w:rsid w:val="00536F6D"/>
    <w:rsid w:val="00543194"/>
    <w:rsid w:val="00544258"/>
    <w:rsid w:val="00545001"/>
    <w:rsid w:val="00546526"/>
    <w:rsid w:val="0054656C"/>
    <w:rsid w:val="00547DDD"/>
    <w:rsid w:val="00547E44"/>
    <w:rsid w:val="0055055F"/>
    <w:rsid w:val="00551013"/>
    <w:rsid w:val="00552398"/>
    <w:rsid w:val="00561757"/>
    <w:rsid w:val="005618AD"/>
    <w:rsid w:val="00565649"/>
    <w:rsid w:val="00565A06"/>
    <w:rsid w:val="00572567"/>
    <w:rsid w:val="00572BA2"/>
    <w:rsid w:val="005740F7"/>
    <w:rsid w:val="00576CDC"/>
    <w:rsid w:val="0058067F"/>
    <w:rsid w:val="00580C5C"/>
    <w:rsid w:val="00580DA7"/>
    <w:rsid w:val="005817D9"/>
    <w:rsid w:val="00582C31"/>
    <w:rsid w:val="005831D7"/>
    <w:rsid w:val="0058333E"/>
    <w:rsid w:val="0058546E"/>
    <w:rsid w:val="00586D48"/>
    <w:rsid w:val="00587C60"/>
    <w:rsid w:val="00591B9C"/>
    <w:rsid w:val="00591C87"/>
    <w:rsid w:val="00592E04"/>
    <w:rsid w:val="00593C32"/>
    <w:rsid w:val="00594878"/>
    <w:rsid w:val="00595754"/>
    <w:rsid w:val="00597708"/>
    <w:rsid w:val="0059777C"/>
    <w:rsid w:val="005A2606"/>
    <w:rsid w:val="005A273F"/>
    <w:rsid w:val="005A4073"/>
    <w:rsid w:val="005A6B13"/>
    <w:rsid w:val="005A6EE7"/>
    <w:rsid w:val="005A76F6"/>
    <w:rsid w:val="005B099D"/>
    <w:rsid w:val="005B5904"/>
    <w:rsid w:val="005B643A"/>
    <w:rsid w:val="005C0C1F"/>
    <w:rsid w:val="005C1E29"/>
    <w:rsid w:val="005C3A54"/>
    <w:rsid w:val="005C4EA1"/>
    <w:rsid w:val="005C6A3E"/>
    <w:rsid w:val="005C6C7E"/>
    <w:rsid w:val="005C6F2D"/>
    <w:rsid w:val="005D2343"/>
    <w:rsid w:val="005D25CE"/>
    <w:rsid w:val="005D482B"/>
    <w:rsid w:val="005D4B0B"/>
    <w:rsid w:val="005E2D33"/>
    <w:rsid w:val="005E34D2"/>
    <w:rsid w:val="005E38A7"/>
    <w:rsid w:val="005E5E43"/>
    <w:rsid w:val="005F0CAB"/>
    <w:rsid w:val="005F0CF5"/>
    <w:rsid w:val="005F1FEF"/>
    <w:rsid w:val="005F2A03"/>
    <w:rsid w:val="005F427D"/>
    <w:rsid w:val="005F6F9A"/>
    <w:rsid w:val="005F7287"/>
    <w:rsid w:val="005F76A1"/>
    <w:rsid w:val="00600AAC"/>
    <w:rsid w:val="00601487"/>
    <w:rsid w:val="00601A4A"/>
    <w:rsid w:val="00601A75"/>
    <w:rsid w:val="00603986"/>
    <w:rsid w:val="006045FB"/>
    <w:rsid w:val="00604A4E"/>
    <w:rsid w:val="006061F2"/>
    <w:rsid w:val="00606696"/>
    <w:rsid w:val="006066A6"/>
    <w:rsid w:val="006075A5"/>
    <w:rsid w:val="0061177F"/>
    <w:rsid w:val="006133BE"/>
    <w:rsid w:val="00613624"/>
    <w:rsid w:val="006151CB"/>
    <w:rsid w:val="00617229"/>
    <w:rsid w:val="00623B41"/>
    <w:rsid w:val="00623B7B"/>
    <w:rsid w:val="00625470"/>
    <w:rsid w:val="00626909"/>
    <w:rsid w:val="00626B34"/>
    <w:rsid w:val="006344CD"/>
    <w:rsid w:val="006353C5"/>
    <w:rsid w:val="00643941"/>
    <w:rsid w:val="00646394"/>
    <w:rsid w:val="00656000"/>
    <w:rsid w:val="006567B6"/>
    <w:rsid w:val="00657630"/>
    <w:rsid w:val="00662F36"/>
    <w:rsid w:val="0066477A"/>
    <w:rsid w:val="00664CE8"/>
    <w:rsid w:val="00665000"/>
    <w:rsid w:val="0066614F"/>
    <w:rsid w:val="006733AB"/>
    <w:rsid w:val="0067379E"/>
    <w:rsid w:val="00676FCC"/>
    <w:rsid w:val="00677298"/>
    <w:rsid w:val="006779BE"/>
    <w:rsid w:val="00680366"/>
    <w:rsid w:val="0068121A"/>
    <w:rsid w:val="00681F71"/>
    <w:rsid w:val="0068204C"/>
    <w:rsid w:val="006820D4"/>
    <w:rsid w:val="006846E1"/>
    <w:rsid w:val="00685BA5"/>
    <w:rsid w:val="006866CA"/>
    <w:rsid w:val="0069002E"/>
    <w:rsid w:val="00690592"/>
    <w:rsid w:val="00691BE0"/>
    <w:rsid w:val="0069246F"/>
    <w:rsid w:val="006953EB"/>
    <w:rsid w:val="00695FDC"/>
    <w:rsid w:val="006A01B9"/>
    <w:rsid w:val="006A18EE"/>
    <w:rsid w:val="006A72B1"/>
    <w:rsid w:val="006A7C6B"/>
    <w:rsid w:val="006B13C9"/>
    <w:rsid w:val="006B1F4B"/>
    <w:rsid w:val="006B254C"/>
    <w:rsid w:val="006B7F15"/>
    <w:rsid w:val="006C0551"/>
    <w:rsid w:val="006C5CC3"/>
    <w:rsid w:val="006C6793"/>
    <w:rsid w:val="006C6B2B"/>
    <w:rsid w:val="006C6E3E"/>
    <w:rsid w:val="006D2806"/>
    <w:rsid w:val="006D30D9"/>
    <w:rsid w:val="006D545B"/>
    <w:rsid w:val="006D7A93"/>
    <w:rsid w:val="006E1538"/>
    <w:rsid w:val="006E4B12"/>
    <w:rsid w:val="006E514F"/>
    <w:rsid w:val="006E6489"/>
    <w:rsid w:val="006E72DA"/>
    <w:rsid w:val="006E790A"/>
    <w:rsid w:val="006F05AC"/>
    <w:rsid w:val="006F0A03"/>
    <w:rsid w:val="006F2F68"/>
    <w:rsid w:val="006F6494"/>
    <w:rsid w:val="007007A9"/>
    <w:rsid w:val="007007BF"/>
    <w:rsid w:val="00701092"/>
    <w:rsid w:val="0070192F"/>
    <w:rsid w:val="007021E0"/>
    <w:rsid w:val="00704744"/>
    <w:rsid w:val="00704CE9"/>
    <w:rsid w:val="007074AA"/>
    <w:rsid w:val="007123C3"/>
    <w:rsid w:val="007206CA"/>
    <w:rsid w:val="00720C58"/>
    <w:rsid w:val="007251E1"/>
    <w:rsid w:val="0072716A"/>
    <w:rsid w:val="00727A4D"/>
    <w:rsid w:val="00730474"/>
    <w:rsid w:val="00732394"/>
    <w:rsid w:val="00733E7D"/>
    <w:rsid w:val="00734353"/>
    <w:rsid w:val="00736F77"/>
    <w:rsid w:val="007469A8"/>
    <w:rsid w:val="007501DD"/>
    <w:rsid w:val="00750421"/>
    <w:rsid w:val="007524E9"/>
    <w:rsid w:val="007532F3"/>
    <w:rsid w:val="007547E9"/>
    <w:rsid w:val="007559DF"/>
    <w:rsid w:val="00756083"/>
    <w:rsid w:val="007603DA"/>
    <w:rsid w:val="007618EA"/>
    <w:rsid w:val="00762944"/>
    <w:rsid w:val="00766972"/>
    <w:rsid w:val="00770069"/>
    <w:rsid w:val="007712B9"/>
    <w:rsid w:val="00771C0A"/>
    <w:rsid w:val="00775930"/>
    <w:rsid w:val="00780306"/>
    <w:rsid w:val="00783597"/>
    <w:rsid w:val="0078418F"/>
    <w:rsid w:val="0078497E"/>
    <w:rsid w:val="007852C0"/>
    <w:rsid w:val="007858C6"/>
    <w:rsid w:val="007867E0"/>
    <w:rsid w:val="007868BD"/>
    <w:rsid w:val="00790FD3"/>
    <w:rsid w:val="0079104E"/>
    <w:rsid w:val="00791F56"/>
    <w:rsid w:val="00791FDC"/>
    <w:rsid w:val="007935B1"/>
    <w:rsid w:val="00795198"/>
    <w:rsid w:val="00795860"/>
    <w:rsid w:val="00795BAE"/>
    <w:rsid w:val="007A1226"/>
    <w:rsid w:val="007A1AC9"/>
    <w:rsid w:val="007A1E0B"/>
    <w:rsid w:val="007A25C2"/>
    <w:rsid w:val="007A2FB4"/>
    <w:rsid w:val="007A5ECA"/>
    <w:rsid w:val="007A68D3"/>
    <w:rsid w:val="007A6CB9"/>
    <w:rsid w:val="007B082C"/>
    <w:rsid w:val="007B2A22"/>
    <w:rsid w:val="007B34E3"/>
    <w:rsid w:val="007B6E83"/>
    <w:rsid w:val="007C26F3"/>
    <w:rsid w:val="007C2CB0"/>
    <w:rsid w:val="007C5473"/>
    <w:rsid w:val="007C5649"/>
    <w:rsid w:val="007C5816"/>
    <w:rsid w:val="007C6F2B"/>
    <w:rsid w:val="007C759D"/>
    <w:rsid w:val="007C7DFC"/>
    <w:rsid w:val="007D0776"/>
    <w:rsid w:val="007D130A"/>
    <w:rsid w:val="007D1379"/>
    <w:rsid w:val="007D15DC"/>
    <w:rsid w:val="007D3637"/>
    <w:rsid w:val="007D3719"/>
    <w:rsid w:val="007D41B5"/>
    <w:rsid w:val="007D494D"/>
    <w:rsid w:val="007E03E7"/>
    <w:rsid w:val="007E1ED2"/>
    <w:rsid w:val="007E2BA2"/>
    <w:rsid w:val="007E3B63"/>
    <w:rsid w:val="007E6182"/>
    <w:rsid w:val="007E6696"/>
    <w:rsid w:val="007E6F72"/>
    <w:rsid w:val="007E72A5"/>
    <w:rsid w:val="007F012A"/>
    <w:rsid w:val="007F216D"/>
    <w:rsid w:val="007F247D"/>
    <w:rsid w:val="007F2F46"/>
    <w:rsid w:val="007F32F8"/>
    <w:rsid w:val="007F5E51"/>
    <w:rsid w:val="007F5ED9"/>
    <w:rsid w:val="007F5FD6"/>
    <w:rsid w:val="007F612B"/>
    <w:rsid w:val="007F64E9"/>
    <w:rsid w:val="007F6787"/>
    <w:rsid w:val="007F7168"/>
    <w:rsid w:val="008007CB"/>
    <w:rsid w:val="00800E43"/>
    <w:rsid w:val="00800E99"/>
    <w:rsid w:val="00800F55"/>
    <w:rsid w:val="0080254D"/>
    <w:rsid w:val="00814BC3"/>
    <w:rsid w:val="00815F29"/>
    <w:rsid w:val="008170BE"/>
    <w:rsid w:val="00817C5B"/>
    <w:rsid w:val="008209BD"/>
    <w:rsid w:val="008212B2"/>
    <w:rsid w:val="008229C9"/>
    <w:rsid w:val="00825BE0"/>
    <w:rsid w:val="00835A6A"/>
    <w:rsid w:val="008363FA"/>
    <w:rsid w:val="008408A5"/>
    <w:rsid w:val="00844568"/>
    <w:rsid w:val="008448F1"/>
    <w:rsid w:val="008451C7"/>
    <w:rsid w:val="00851FED"/>
    <w:rsid w:val="008554E6"/>
    <w:rsid w:val="00855F42"/>
    <w:rsid w:val="00860D04"/>
    <w:rsid w:val="00863B04"/>
    <w:rsid w:val="008644E1"/>
    <w:rsid w:val="00864D9E"/>
    <w:rsid w:val="0087027B"/>
    <w:rsid w:val="0087088D"/>
    <w:rsid w:val="00870C23"/>
    <w:rsid w:val="00870E92"/>
    <w:rsid w:val="00870F25"/>
    <w:rsid w:val="0087372C"/>
    <w:rsid w:val="00875617"/>
    <w:rsid w:val="00876A7A"/>
    <w:rsid w:val="00876BF7"/>
    <w:rsid w:val="00876ED7"/>
    <w:rsid w:val="00877177"/>
    <w:rsid w:val="00880745"/>
    <w:rsid w:val="00880B26"/>
    <w:rsid w:val="00881152"/>
    <w:rsid w:val="008824E2"/>
    <w:rsid w:val="0088309A"/>
    <w:rsid w:val="0088316C"/>
    <w:rsid w:val="00884B9C"/>
    <w:rsid w:val="00885928"/>
    <w:rsid w:val="008862C7"/>
    <w:rsid w:val="00890939"/>
    <w:rsid w:val="00896220"/>
    <w:rsid w:val="008A352F"/>
    <w:rsid w:val="008A543F"/>
    <w:rsid w:val="008A5511"/>
    <w:rsid w:val="008A61FF"/>
    <w:rsid w:val="008B2B3C"/>
    <w:rsid w:val="008B59E0"/>
    <w:rsid w:val="008B727D"/>
    <w:rsid w:val="008C39C6"/>
    <w:rsid w:val="008C4FC3"/>
    <w:rsid w:val="008C5CDB"/>
    <w:rsid w:val="008C60DE"/>
    <w:rsid w:val="008C6652"/>
    <w:rsid w:val="008C7086"/>
    <w:rsid w:val="008C74B1"/>
    <w:rsid w:val="008C757E"/>
    <w:rsid w:val="008C7A62"/>
    <w:rsid w:val="008D075D"/>
    <w:rsid w:val="008D157F"/>
    <w:rsid w:val="008D37F7"/>
    <w:rsid w:val="008D38C6"/>
    <w:rsid w:val="008D5F41"/>
    <w:rsid w:val="008D6844"/>
    <w:rsid w:val="008E0D26"/>
    <w:rsid w:val="008E1702"/>
    <w:rsid w:val="008E2251"/>
    <w:rsid w:val="008E52EB"/>
    <w:rsid w:val="008E7B85"/>
    <w:rsid w:val="008F15F5"/>
    <w:rsid w:val="008F1C44"/>
    <w:rsid w:val="008F1E77"/>
    <w:rsid w:val="008F4D0D"/>
    <w:rsid w:val="008F7753"/>
    <w:rsid w:val="009006A2"/>
    <w:rsid w:val="00900A31"/>
    <w:rsid w:val="00900DF7"/>
    <w:rsid w:val="0090233C"/>
    <w:rsid w:val="0090233D"/>
    <w:rsid w:val="00904936"/>
    <w:rsid w:val="00906919"/>
    <w:rsid w:val="00906B86"/>
    <w:rsid w:val="00907906"/>
    <w:rsid w:val="00917408"/>
    <w:rsid w:val="009178B8"/>
    <w:rsid w:val="00920C4F"/>
    <w:rsid w:val="00923E1A"/>
    <w:rsid w:val="009250AB"/>
    <w:rsid w:val="00925DC2"/>
    <w:rsid w:val="00926F27"/>
    <w:rsid w:val="00933D5D"/>
    <w:rsid w:val="0093483B"/>
    <w:rsid w:val="009359D5"/>
    <w:rsid w:val="00937288"/>
    <w:rsid w:val="009372DB"/>
    <w:rsid w:val="00941A47"/>
    <w:rsid w:val="009427D2"/>
    <w:rsid w:val="0094445E"/>
    <w:rsid w:val="00944711"/>
    <w:rsid w:val="00944EF0"/>
    <w:rsid w:val="00945B70"/>
    <w:rsid w:val="0094628E"/>
    <w:rsid w:val="009462F6"/>
    <w:rsid w:val="009468D0"/>
    <w:rsid w:val="00947A8E"/>
    <w:rsid w:val="00950763"/>
    <w:rsid w:val="009537EC"/>
    <w:rsid w:val="009544FA"/>
    <w:rsid w:val="0095563A"/>
    <w:rsid w:val="009557C0"/>
    <w:rsid w:val="00955CCB"/>
    <w:rsid w:val="009573F2"/>
    <w:rsid w:val="00960A0B"/>
    <w:rsid w:val="00961DC5"/>
    <w:rsid w:val="00963A6E"/>
    <w:rsid w:val="00964679"/>
    <w:rsid w:val="009647A0"/>
    <w:rsid w:val="009649F6"/>
    <w:rsid w:val="0096712A"/>
    <w:rsid w:val="00967C04"/>
    <w:rsid w:val="00972689"/>
    <w:rsid w:val="00973349"/>
    <w:rsid w:val="00974549"/>
    <w:rsid w:val="00974D8B"/>
    <w:rsid w:val="00975693"/>
    <w:rsid w:val="009760A6"/>
    <w:rsid w:val="00976D6E"/>
    <w:rsid w:val="00981DD3"/>
    <w:rsid w:val="00982C60"/>
    <w:rsid w:val="0098321C"/>
    <w:rsid w:val="00983C3A"/>
    <w:rsid w:val="00987BAD"/>
    <w:rsid w:val="00992A3B"/>
    <w:rsid w:val="00995860"/>
    <w:rsid w:val="009958D4"/>
    <w:rsid w:val="00995C9B"/>
    <w:rsid w:val="009966AC"/>
    <w:rsid w:val="00996906"/>
    <w:rsid w:val="00996DFF"/>
    <w:rsid w:val="00996FAC"/>
    <w:rsid w:val="009972C1"/>
    <w:rsid w:val="009978AC"/>
    <w:rsid w:val="0099799B"/>
    <w:rsid w:val="009A0087"/>
    <w:rsid w:val="009A0A5D"/>
    <w:rsid w:val="009A0DE0"/>
    <w:rsid w:val="009A1552"/>
    <w:rsid w:val="009A29A5"/>
    <w:rsid w:val="009A2D98"/>
    <w:rsid w:val="009A4053"/>
    <w:rsid w:val="009A4509"/>
    <w:rsid w:val="009A47E0"/>
    <w:rsid w:val="009A586D"/>
    <w:rsid w:val="009A6F37"/>
    <w:rsid w:val="009A766C"/>
    <w:rsid w:val="009B3CFA"/>
    <w:rsid w:val="009B64D9"/>
    <w:rsid w:val="009B6E6D"/>
    <w:rsid w:val="009C09A7"/>
    <w:rsid w:val="009C0AED"/>
    <w:rsid w:val="009C1A73"/>
    <w:rsid w:val="009C28B6"/>
    <w:rsid w:val="009C3640"/>
    <w:rsid w:val="009C4EDD"/>
    <w:rsid w:val="009C5CE9"/>
    <w:rsid w:val="009C7746"/>
    <w:rsid w:val="009D01B9"/>
    <w:rsid w:val="009D4C11"/>
    <w:rsid w:val="009D4C43"/>
    <w:rsid w:val="009E0031"/>
    <w:rsid w:val="009E276E"/>
    <w:rsid w:val="009E3035"/>
    <w:rsid w:val="009E3D61"/>
    <w:rsid w:val="009E5AD7"/>
    <w:rsid w:val="009E6DC6"/>
    <w:rsid w:val="009E724E"/>
    <w:rsid w:val="009F1EB4"/>
    <w:rsid w:val="009F2BAC"/>
    <w:rsid w:val="009F4791"/>
    <w:rsid w:val="009F6D34"/>
    <w:rsid w:val="009F74E9"/>
    <w:rsid w:val="00A00B5F"/>
    <w:rsid w:val="00A01B7A"/>
    <w:rsid w:val="00A01C73"/>
    <w:rsid w:val="00A02984"/>
    <w:rsid w:val="00A02A76"/>
    <w:rsid w:val="00A047CE"/>
    <w:rsid w:val="00A058E7"/>
    <w:rsid w:val="00A125D3"/>
    <w:rsid w:val="00A12BEB"/>
    <w:rsid w:val="00A14F74"/>
    <w:rsid w:val="00A15472"/>
    <w:rsid w:val="00A20F0C"/>
    <w:rsid w:val="00A21328"/>
    <w:rsid w:val="00A23064"/>
    <w:rsid w:val="00A2323A"/>
    <w:rsid w:val="00A2371B"/>
    <w:rsid w:val="00A24705"/>
    <w:rsid w:val="00A24841"/>
    <w:rsid w:val="00A255C1"/>
    <w:rsid w:val="00A26096"/>
    <w:rsid w:val="00A27C81"/>
    <w:rsid w:val="00A306F8"/>
    <w:rsid w:val="00A30974"/>
    <w:rsid w:val="00A346C4"/>
    <w:rsid w:val="00A354A8"/>
    <w:rsid w:val="00A3580E"/>
    <w:rsid w:val="00A36DBA"/>
    <w:rsid w:val="00A52EDB"/>
    <w:rsid w:val="00A538B8"/>
    <w:rsid w:val="00A55796"/>
    <w:rsid w:val="00A57A5E"/>
    <w:rsid w:val="00A6045D"/>
    <w:rsid w:val="00A605BE"/>
    <w:rsid w:val="00A63FC2"/>
    <w:rsid w:val="00A642AC"/>
    <w:rsid w:val="00A64E57"/>
    <w:rsid w:val="00A65BBD"/>
    <w:rsid w:val="00A67A27"/>
    <w:rsid w:val="00A71512"/>
    <w:rsid w:val="00A71C28"/>
    <w:rsid w:val="00A735B5"/>
    <w:rsid w:val="00A760F3"/>
    <w:rsid w:val="00A80A1B"/>
    <w:rsid w:val="00A80D38"/>
    <w:rsid w:val="00A8266C"/>
    <w:rsid w:val="00A83816"/>
    <w:rsid w:val="00A838CA"/>
    <w:rsid w:val="00A83C2F"/>
    <w:rsid w:val="00A84A79"/>
    <w:rsid w:val="00A86938"/>
    <w:rsid w:val="00A87464"/>
    <w:rsid w:val="00A87AE7"/>
    <w:rsid w:val="00A91D5A"/>
    <w:rsid w:val="00A91DBB"/>
    <w:rsid w:val="00A93468"/>
    <w:rsid w:val="00A94F6D"/>
    <w:rsid w:val="00A97133"/>
    <w:rsid w:val="00AA2949"/>
    <w:rsid w:val="00AA3157"/>
    <w:rsid w:val="00AA34F6"/>
    <w:rsid w:val="00AA39FC"/>
    <w:rsid w:val="00AA3EA7"/>
    <w:rsid w:val="00AA48C5"/>
    <w:rsid w:val="00AA5052"/>
    <w:rsid w:val="00AA74C6"/>
    <w:rsid w:val="00AA7694"/>
    <w:rsid w:val="00AB290B"/>
    <w:rsid w:val="00AB3AA5"/>
    <w:rsid w:val="00AB4025"/>
    <w:rsid w:val="00AB660E"/>
    <w:rsid w:val="00AB6669"/>
    <w:rsid w:val="00AB773B"/>
    <w:rsid w:val="00AC0C81"/>
    <w:rsid w:val="00AC3C80"/>
    <w:rsid w:val="00AC4F51"/>
    <w:rsid w:val="00AC6AD2"/>
    <w:rsid w:val="00AD2F44"/>
    <w:rsid w:val="00AD398B"/>
    <w:rsid w:val="00AE0945"/>
    <w:rsid w:val="00AE0C56"/>
    <w:rsid w:val="00AE12B2"/>
    <w:rsid w:val="00AE6D7E"/>
    <w:rsid w:val="00AE6F0C"/>
    <w:rsid w:val="00AE750B"/>
    <w:rsid w:val="00AF04BF"/>
    <w:rsid w:val="00AF0EE4"/>
    <w:rsid w:val="00AF232A"/>
    <w:rsid w:val="00AF48F2"/>
    <w:rsid w:val="00AF5DB9"/>
    <w:rsid w:val="00B02304"/>
    <w:rsid w:val="00B07AA8"/>
    <w:rsid w:val="00B07F4E"/>
    <w:rsid w:val="00B12A69"/>
    <w:rsid w:val="00B137E0"/>
    <w:rsid w:val="00B1456A"/>
    <w:rsid w:val="00B17500"/>
    <w:rsid w:val="00B17BB6"/>
    <w:rsid w:val="00B20393"/>
    <w:rsid w:val="00B21A8B"/>
    <w:rsid w:val="00B25695"/>
    <w:rsid w:val="00B27056"/>
    <w:rsid w:val="00B30277"/>
    <w:rsid w:val="00B30ED2"/>
    <w:rsid w:val="00B315C3"/>
    <w:rsid w:val="00B31D11"/>
    <w:rsid w:val="00B343B2"/>
    <w:rsid w:val="00B35296"/>
    <w:rsid w:val="00B408EA"/>
    <w:rsid w:val="00B44B36"/>
    <w:rsid w:val="00B47CBA"/>
    <w:rsid w:val="00B5210B"/>
    <w:rsid w:val="00B53B7B"/>
    <w:rsid w:val="00B54E1B"/>
    <w:rsid w:val="00B5601A"/>
    <w:rsid w:val="00B574DF"/>
    <w:rsid w:val="00B6194C"/>
    <w:rsid w:val="00B644B9"/>
    <w:rsid w:val="00B6554F"/>
    <w:rsid w:val="00B702D0"/>
    <w:rsid w:val="00B70ECB"/>
    <w:rsid w:val="00B72C92"/>
    <w:rsid w:val="00B72D01"/>
    <w:rsid w:val="00B81EFB"/>
    <w:rsid w:val="00B836A0"/>
    <w:rsid w:val="00B8396E"/>
    <w:rsid w:val="00B84B2E"/>
    <w:rsid w:val="00B90CB3"/>
    <w:rsid w:val="00B9168C"/>
    <w:rsid w:val="00B92558"/>
    <w:rsid w:val="00B9582C"/>
    <w:rsid w:val="00B97AE4"/>
    <w:rsid w:val="00BA0893"/>
    <w:rsid w:val="00BA207A"/>
    <w:rsid w:val="00BA35BB"/>
    <w:rsid w:val="00BA4072"/>
    <w:rsid w:val="00BA421C"/>
    <w:rsid w:val="00BA47BD"/>
    <w:rsid w:val="00BA6B6F"/>
    <w:rsid w:val="00BA72C8"/>
    <w:rsid w:val="00BA7577"/>
    <w:rsid w:val="00BB0177"/>
    <w:rsid w:val="00BB24D1"/>
    <w:rsid w:val="00BB26E2"/>
    <w:rsid w:val="00BB4D65"/>
    <w:rsid w:val="00BB4DB8"/>
    <w:rsid w:val="00BB5F45"/>
    <w:rsid w:val="00BC0187"/>
    <w:rsid w:val="00BC0784"/>
    <w:rsid w:val="00BC0957"/>
    <w:rsid w:val="00BC111D"/>
    <w:rsid w:val="00BC4A35"/>
    <w:rsid w:val="00BC4A77"/>
    <w:rsid w:val="00BC77CA"/>
    <w:rsid w:val="00BD2D9B"/>
    <w:rsid w:val="00BD43D3"/>
    <w:rsid w:val="00BD5099"/>
    <w:rsid w:val="00BD50A0"/>
    <w:rsid w:val="00BD6529"/>
    <w:rsid w:val="00BD73A5"/>
    <w:rsid w:val="00BE0FB1"/>
    <w:rsid w:val="00BE11B3"/>
    <w:rsid w:val="00BE1A63"/>
    <w:rsid w:val="00BE1B99"/>
    <w:rsid w:val="00BE1FDE"/>
    <w:rsid w:val="00BE4276"/>
    <w:rsid w:val="00BE6054"/>
    <w:rsid w:val="00BE64B1"/>
    <w:rsid w:val="00BE7BBA"/>
    <w:rsid w:val="00BF1417"/>
    <w:rsid w:val="00BF1505"/>
    <w:rsid w:val="00BF3456"/>
    <w:rsid w:val="00BF3BD4"/>
    <w:rsid w:val="00BF51E7"/>
    <w:rsid w:val="00BF54D3"/>
    <w:rsid w:val="00C0257C"/>
    <w:rsid w:val="00C074A6"/>
    <w:rsid w:val="00C12784"/>
    <w:rsid w:val="00C12964"/>
    <w:rsid w:val="00C13152"/>
    <w:rsid w:val="00C154FE"/>
    <w:rsid w:val="00C1785A"/>
    <w:rsid w:val="00C17A2A"/>
    <w:rsid w:val="00C17BFC"/>
    <w:rsid w:val="00C17D4E"/>
    <w:rsid w:val="00C21AE8"/>
    <w:rsid w:val="00C21E41"/>
    <w:rsid w:val="00C2319F"/>
    <w:rsid w:val="00C23BD4"/>
    <w:rsid w:val="00C26535"/>
    <w:rsid w:val="00C339CF"/>
    <w:rsid w:val="00C34BD5"/>
    <w:rsid w:val="00C41DF2"/>
    <w:rsid w:val="00C43166"/>
    <w:rsid w:val="00C4418E"/>
    <w:rsid w:val="00C44F21"/>
    <w:rsid w:val="00C47ABA"/>
    <w:rsid w:val="00C5054C"/>
    <w:rsid w:val="00C52C34"/>
    <w:rsid w:val="00C55B21"/>
    <w:rsid w:val="00C55BFA"/>
    <w:rsid w:val="00C56C5A"/>
    <w:rsid w:val="00C610D6"/>
    <w:rsid w:val="00C6438D"/>
    <w:rsid w:val="00C66764"/>
    <w:rsid w:val="00C734B2"/>
    <w:rsid w:val="00C75916"/>
    <w:rsid w:val="00C76610"/>
    <w:rsid w:val="00C76D5A"/>
    <w:rsid w:val="00C77E5C"/>
    <w:rsid w:val="00C81A88"/>
    <w:rsid w:val="00C82CE7"/>
    <w:rsid w:val="00C84685"/>
    <w:rsid w:val="00C8618C"/>
    <w:rsid w:val="00C86B74"/>
    <w:rsid w:val="00C874A6"/>
    <w:rsid w:val="00C90F29"/>
    <w:rsid w:val="00C919BC"/>
    <w:rsid w:val="00C9356B"/>
    <w:rsid w:val="00C93EE9"/>
    <w:rsid w:val="00C955ED"/>
    <w:rsid w:val="00C9584C"/>
    <w:rsid w:val="00C95DBE"/>
    <w:rsid w:val="00C97052"/>
    <w:rsid w:val="00C97F66"/>
    <w:rsid w:val="00CA23FC"/>
    <w:rsid w:val="00CA2D00"/>
    <w:rsid w:val="00CA54FD"/>
    <w:rsid w:val="00CA5FB0"/>
    <w:rsid w:val="00CA6434"/>
    <w:rsid w:val="00CA6879"/>
    <w:rsid w:val="00CA68DF"/>
    <w:rsid w:val="00CA7E51"/>
    <w:rsid w:val="00CB0F08"/>
    <w:rsid w:val="00CB0F46"/>
    <w:rsid w:val="00CB16D9"/>
    <w:rsid w:val="00CB3026"/>
    <w:rsid w:val="00CB43FD"/>
    <w:rsid w:val="00CB7B64"/>
    <w:rsid w:val="00CC0CDE"/>
    <w:rsid w:val="00CC30D6"/>
    <w:rsid w:val="00CD0D40"/>
    <w:rsid w:val="00CD3348"/>
    <w:rsid w:val="00CD5249"/>
    <w:rsid w:val="00CD715E"/>
    <w:rsid w:val="00CE2B86"/>
    <w:rsid w:val="00CE3088"/>
    <w:rsid w:val="00CE7598"/>
    <w:rsid w:val="00CF156E"/>
    <w:rsid w:val="00CF46BB"/>
    <w:rsid w:val="00CF4F83"/>
    <w:rsid w:val="00CF7366"/>
    <w:rsid w:val="00CF762A"/>
    <w:rsid w:val="00D034AB"/>
    <w:rsid w:val="00D04AED"/>
    <w:rsid w:val="00D1440A"/>
    <w:rsid w:val="00D145A7"/>
    <w:rsid w:val="00D14E46"/>
    <w:rsid w:val="00D15ED5"/>
    <w:rsid w:val="00D17919"/>
    <w:rsid w:val="00D2395E"/>
    <w:rsid w:val="00D239F6"/>
    <w:rsid w:val="00D23F0B"/>
    <w:rsid w:val="00D26157"/>
    <w:rsid w:val="00D27DAF"/>
    <w:rsid w:val="00D350D8"/>
    <w:rsid w:val="00D356CB"/>
    <w:rsid w:val="00D364CA"/>
    <w:rsid w:val="00D37CD2"/>
    <w:rsid w:val="00D405BB"/>
    <w:rsid w:val="00D408F2"/>
    <w:rsid w:val="00D43596"/>
    <w:rsid w:val="00D44093"/>
    <w:rsid w:val="00D4732F"/>
    <w:rsid w:val="00D562EB"/>
    <w:rsid w:val="00D62007"/>
    <w:rsid w:val="00D63339"/>
    <w:rsid w:val="00D6386D"/>
    <w:rsid w:val="00D63CCD"/>
    <w:rsid w:val="00D65415"/>
    <w:rsid w:val="00D6616D"/>
    <w:rsid w:val="00D71415"/>
    <w:rsid w:val="00D71498"/>
    <w:rsid w:val="00D71DB5"/>
    <w:rsid w:val="00D725D3"/>
    <w:rsid w:val="00D73584"/>
    <w:rsid w:val="00D74415"/>
    <w:rsid w:val="00D744E9"/>
    <w:rsid w:val="00D820BD"/>
    <w:rsid w:val="00D8280E"/>
    <w:rsid w:val="00D829EF"/>
    <w:rsid w:val="00D83EDA"/>
    <w:rsid w:val="00D84FE2"/>
    <w:rsid w:val="00D85B4F"/>
    <w:rsid w:val="00D92723"/>
    <w:rsid w:val="00D95CAB"/>
    <w:rsid w:val="00DA0302"/>
    <w:rsid w:val="00DA1666"/>
    <w:rsid w:val="00DA278E"/>
    <w:rsid w:val="00DA3F77"/>
    <w:rsid w:val="00DA4594"/>
    <w:rsid w:val="00DB1AAA"/>
    <w:rsid w:val="00DB4321"/>
    <w:rsid w:val="00DB4F23"/>
    <w:rsid w:val="00DB6E15"/>
    <w:rsid w:val="00DB7805"/>
    <w:rsid w:val="00DC027E"/>
    <w:rsid w:val="00DC25FA"/>
    <w:rsid w:val="00DC4231"/>
    <w:rsid w:val="00DC5214"/>
    <w:rsid w:val="00DC53E0"/>
    <w:rsid w:val="00DC7176"/>
    <w:rsid w:val="00DC74E2"/>
    <w:rsid w:val="00DD0563"/>
    <w:rsid w:val="00DD254C"/>
    <w:rsid w:val="00DD3050"/>
    <w:rsid w:val="00DD57BE"/>
    <w:rsid w:val="00DD627A"/>
    <w:rsid w:val="00DD64C2"/>
    <w:rsid w:val="00DD651F"/>
    <w:rsid w:val="00DE0F1F"/>
    <w:rsid w:val="00DE2669"/>
    <w:rsid w:val="00DE405B"/>
    <w:rsid w:val="00DE414C"/>
    <w:rsid w:val="00DE7766"/>
    <w:rsid w:val="00DF0912"/>
    <w:rsid w:val="00DF1119"/>
    <w:rsid w:val="00DF1A34"/>
    <w:rsid w:val="00DF2232"/>
    <w:rsid w:val="00DF4635"/>
    <w:rsid w:val="00DF6BC8"/>
    <w:rsid w:val="00E02932"/>
    <w:rsid w:val="00E034EB"/>
    <w:rsid w:val="00E06C9E"/>
    <w:rsid w:val="00E06E06"/>
    <w:rsid w:val="00E07D78"/>
    <w:rsid w:val="00E10005"/>
    <w:rsid w:val="00E10263"/>
    <w:rsid w:val="00E13C4F"/>
    <w:rsid w:val="00E1426D"/>
    <w:rsid w:val="00E1465F"/>
    <w:rsid w:val="00E154C7"/>
    <w:rsid w:val="00E1562A"/>
    <w:rsid w:val="00E17615"/>
    <w:rsid w:val="00E17BF3"/>
    <w:rsid w:val="00E211F7"/>
    <w:rsid w:val="00E217D6"/>
    <w:rsid w:val="00E2463A"/>
    <w:rsid w:val="00E257A9"/>
    <w:rsid w:val="00E26792"/>
    <w:rsid w:val="00E3041B"/>
    <w:rsid w:val="00E343DB"/>
    <w:rsid w:val="00E34EC7"/>
    <w:rsid w:val="00E360BD"/>
    <w:rsid w:val="00E36F73"/>
    <w:rsid w:val="00E371E1"/>
    <w:rsid w:val="00E401BB"/>
    <w:rsid w:val="00E40555"/>
    <w:rsid w:val="00E42F3E"/>
    <w:rsid w:val="00E43E29"/>
    <w:rsid w:val="00E503A7"/>
    <w:rsid w:val="00E51020"/>
    <w:rsid w:val="00E54027"/>
    <w:rsid w:val="00E541C8"/>
    <w:rsid w:val="00E545F1"/>
    <w:rsid w:val="00E54A41"/>
    <w:rsid w:val="00E54B3D"/>
    <w:rsid w:val="00E55110"/>
    <w:rsid w:val="00E558D5"/>
    <w:rsid w:val="00E57E64"/>
    <w:rsid w:val="00E625B5"/>
    <w:rsid w:val="00E6419E"/>
    <w:rsid w:val="00E6437C"/>
    <w:rsid w:val="00E649FA"/>
    <w:rsid w:val="00E64B68"/>
    <w:rsid w:val="00E67F0B"/>
    <w:rsid w:val="00E70713"/>
    <w:rsid w:val="00E757E2"/>
    <w:rsid w:val="00E7583A"/>
    <w:rsid w:val="00E76B0B"/>
    <w:rsid w:val="00E76C23"/>
    <w:rsid w:val="00E77B84"/>
    <w:rsid w:val="00E80455"/>
    <w:rsid w:val="00E809E9"/>
    <w:rsid w:val="00E81DDC"/>
    <w:rsid w:val="00E837FC"/>
    <w:rsid w:val="00E854ED"/>
    <w:rsid w:val="00E860B3"/>
    <w:rsid w:val="00E86F84"/>
    <w:rsid w:val="00E875DA"/>
    <w:rsid w:val="00E910DC"/>
    <w:rsid w:val="00E95780"/>
    <w:rsid w:val="00EA10F2"/>
    <w:rsid w:val="00EA1C5F"/>
    <w:rsid w:val="00EA2D4E"/>
    <w:rsid w:val="00EA4390"/>
    <w:rsid w:val="00EA4552"/>
    <w:rsid w:val="00EA4AB8"/>
    <w:rsid w:val="00EA6F49"/>
    <w:rsid w:val="00EA7F01"/>
    <w:rsid w:val="00EB5379"/>
    <w:rsid w:val="00EB6753"/>
    <w:rsid w:val="00EC05A1"/>
    <w:rsid w:val="00EC0BAC"/>
    <w:rsid w:val="00EC18A5"/>
    <w:rsid w:val="00EC4C20"/>
    <w:rsid w:val="00EC58AA"/>
    <w:rsid w:val="00EC603E"/>
    <w:rsid w:val="00ED18DA"/>
    <w:rsid w:val="00ED2C1F"/>
    <w:rsid w:val="00ED2D88"/>
    <w:rsid w:val="00ED6B91"/>
    <w:rsid w:val="00ED6DFC"/>
    <w:rsid w:val="00EE1319"/>
    <w:rsid w:val="00EE3B45"/>
    <w:rsid w:val="00EE5EA2"/>
    <w:rsid w:val="00EE6666"/>
    <w:rsid w:val="00EE6F24"/>
    <w:rsid w:val="00EE7E37"/>
    <w:rsid w:val="00EF1BF5"/>
    <w:rsid w:val="00EF3FF7"/>
    <w:rsid w:val="00EF4587"/>
    <w:rsid w:val="00EF623A"/>
    <w:rsid w:val="00EF672A"/>
    <w:rsid w:val="00F00B1E"/>
    <w:rsid w:val="00F00EC2"/>
    <w:rsid w:val="00F023C2"/>
    <w:rsid w:val="00F02B02"/>
    <w:rsid w:val="00F02EC5"/>
    <w:rsid w:val="00F038E3"/>
    <w:rsid w:val="00F03CA4"/>
    <w:rsid w:val="00F05294"/>
    <w:rsid w:val="00F0589C"/>
    <w:rsid w:val="00F061B9"/>
    <w:rsid w:val="00F10506"/>
    <w:rsid w:val="00F107D2"/>
    <w:rsid w:val="00F10AA4"/>
    <w:rsid w:val="00F11B5B"/>
    <w:rsid w:val="00F125A5"/>
    <w:rsid w:val="00F169A3"/>
    <w:rsid w:val="00F16B8A"/>
    <w:rsid w:val="00F1704C"/>
    <w:rsid w:val="00F22BFB"/>
    <w:rsid w:val="00F27DC8"/>
    <w:rsid w:val="00F31A0E"/>
    <w:rsid w:val="00F31F0E"/>
    <w:rsid w:val="00F33C92"/>
    <w:rsid w:val="00F35708"/>
    <w:rsid w:val="00F3593A"/>
    <w:rsid w:val="00F367B6"/>
    <w:rsid w:val="00F36D37"/>
    <w:rsid w:val="00F41723"/>
    <w:rsid w:val="00F42E6C"/>
    <w:rsid w:val="00F45727"/>
    <w:rsid w:val="00F539C6"/>
    <w:rsid w:val="00F55586"/>
    <w:rsid w:val="00F56BF4"/>
    <w:rsid w:val="00F60465"/>
    <w:rsid w:val="00F6107D"/>
    <w:rsid w:val="00F61A38"/>
    <w:rsid w:val="00F64AD8"/>
    <w:rsid w:val="00F66F7F"/>
    <w:rsid w:val="00F677E2"/>
    <w:rsid w:val="00F67BCD"/>
    <w:rsid w:val="00F67D80"/>
    <w:rsid w:val="00F708D0"/>
    <w:rsid w:val="00F708E5"/>
    <w:rsid w:val="00F7100A"/>
    <w:rsid w:val="00F715E3"/>
    <w:rsid w:val="00F739DE"/>
    <w:rsid w:val="00F7459E"/>
    <w:rsid w:val="00F75042"/>
    <w:rsid w:val="00F76D0A"/>
    <w:rsid w:val="00F80B87"/>
    <w:rsid w:val="00F8611E"/>
    <w:rsid w:val="00F87778"/>
    <w:rsid w:val="00F903C8"/>
    <w:rsid w:val="00F9093C"/>
    <w:rsid w:val="00F90A2E"/>
    <w:rsid w:val="00F93FA7"/>
    <w:rsid w:val="00F940B4"/>
    <w:rsid w:val="00F95633"/>
    <w:rsid w:val="00F95CD2"/>
    <w:rsid w:val="00F96553"/>
    <w:rsid w:val="00F9770E"/>
    <w:rsid w:val="00FA1283"/>
    <w:rsid w:val="00FA137E"/>
    <w:rsid w:val="00FA1830"/>
    <w:rsid w:val="00FA68CF"/>
    <w:rsid w:val="00FB1814"/>
    <w:rsid w:val="00FB1C58"/>
    <w:rsid w:val="00FB32AE"/>
    <w:rsid w:val="00FB46AE"/>
    <w:rsid w:val="00FB4F2D"/>
    <w:rsid w:val="00FB541F"/>
    <w:rsid w:val="00FB5766"/>
    <w:rsid w:val="00FB5A53"/>
    <w:rsid w:val="00FB5F02"/>
    <w:rsid w:val="00FB67B5"/>
    <w:rsid w:val="00FB6E5D"/>
    <w:rsid w:val="00FB780A"/>
    <w:rsid w:val="00FB7A80"/>
    <w:rsid w:val="00FC3D90"/>
    <w:rsid w:val="00FC56FB"/>
    <w:rsid w:val="00FC5F78"/>
    <w:rsid w:val="00FC6745"/>
    <w:rsid w:val="00FD2433"/>
    <w:rsid w:val="00FD2A89"/>
    <w:rsid w:val="00FD2B75"/>
    <w:rsid w:val="00FD6938"/>
    <w:rsid w:val="00FE2776"/>
    <w:rsid w:val="00FE30E2"/>
    <w:rsid w:val="00FE363E"/>
    <w:rsid w:val="00FE3CEF"/>
    <w:rsid w:val="00FE484D"/>
    <w:rsid w:val="00FF1D5E"/>
    <w:rsid w:val="00FF6C1B"/>
    <w:rsid w:val="00FF7B4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59D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75E"/>
    <w:rPr>
      <w:sz w:val="24"/>
      <w:szCs w:val="24"/>
      <w:lang w:eastAsia="en-US"/>
    </w:rPr>
  </w:style>
  <w:style w:type="paragraph" w:styleId="Heading1">
    <w:name w:val="heading 1"/>
    <w:aliases w:val="Heading 1 Char,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43575E"/>
    <w:pPr>
      <w:keepNex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43575E"/>
    <w:pPr>
      <w:keepNext/>
      <w:outlineLvl w:val="1"/>
    </w:pPr>
    <w:rPr>
      <w:b/>
      <w:szCs w:val="20"/>
    </w:rPr>
  </w:style>
  <w:style w:type="paragraph" w:styleId="Heading3">
    <w:name w:val="heading 3"/>
    <w:basedOn w:val="Normal"/>
    <w:next w:val="Normal"/>
    <w:link w:val="Heading3Char"/>
    <w:uiPriority w:val="99"/>
    <w:qFormat/>
    <w:rsid w:val="0043575E"/>
    <w:pPr>
      <w:keepNext/>
      <w:jc w:val="center"/>
      <w:outlineLvl w:val="2"/>
    </w:pPr>
    <w:rPr>
      <w:b/>
      <w:sz w:val="48"/>
      <w:szCs w:val="20"/>
    </w:rPr>
  </w:style>
  <w:style w:type="paragraph" w:styleId="Heading4">
    <w:name w:val="heading 4"/>
    <w:basedOn w:val="Normal"/>
    <w:next w:val="Normal"/>
    <w:link w:val="Heading4Char"/>
    <w:uiPriority w:val="99"/>
    <w:qFormat/>
    <w:rsid w:val="0043575E"/>
    <w:pPr>
      <w:keepNext/>
      <w:outlineLvl w:val="3"/>
    </w:pPr>
    <w:rPr>
      <w:rFonts w:ascii="Calibri" w:hAnsi="Calibri"/>
      <w:b/>
      <w:bCs/>
      <w:sz w:val="28"/>
      <w:szCs w:val="28"/>
    </w:rPr>
  </w:style>
  <w:style w:type="paragraph" w:styleId="Heading5">
    <w:name w:val="heading 5"/>
    <w:basedOn w:val="Normal"/>
    <w:next w:val="Normal"/>
    <w:link w:val="Heading5Char"/>
    <w:uiPriority w:val="99"/>
    <w:qFormat/>
    <w:rsid w:val="0043575E"/>
    <w:pPr>
      <w:keepNext/>
      <w:outlineLvl w:val="4"/>
    </w:pPr>
    <w:rPr>
      <w:rFonts w:ascii="Calibri" w:hAnsi="Calibri"/>
      <w:b/>
      <w:bCs/>
      <w:i/>
      <w:iCs/>
      <w:sz w:val="26"/>
      <w:szCs w:val="26"/>
    </w:rPr>
  </w:style>
  <w:style w:type="paragraph" w:styleId="Heading6">
    <w:name w:val="heading 6"/>
    <w:basedOn w:val="Normal"/>
    <w:next w:val="Normal"/>
    <w:link w:val="Heading6Char"/>
    <w:uiPriority w:val="99"/>
    <w:qFormat/>
    <w:rsid w:val="0043575E"/>
    <w:pPr>
      <w:keepNext/>
      <w:jc w:val="center"/>
      <w:outlineLvl w:val="5"/>
    </w:pPr>
    <w:rPr>
      <w:b/>
      <w:sz w:val="28"/>
      <w:szCs w:val="20"/>
    </w:rPr>
  </w:style>
  <w:style w:type="paragraph" w:styleId="Heading7">
    <w:name w:val="heading 7"/>
    <w:basedOn w:val="Normal"/>
    <w:next w:val="Normal"/>
    <w:link w:val="Heading7Char"/>
    <w:uiPriority w:val="99"/>
    <w:qFormat/>
    <w:rsid w:val="0043575E"/>
    <w:pPr>
      <w:keepNext/>
      <w:jc w:val="center"/>
      <w:outlineLvl w:val="6"/>
    </w:pPr>
    <w:rPr>
      <w:rFonts w:ascii="Calibri" w:hAnsi="Calibri"/>
    </w:rPr>
  </w:style>
  <w:style w:type="paragraph" w:styleId="Heading8">
    <w:name w:val="heading 8"/>
    <w:basedOn w:val="Normal"/>
    <w:next w:val="Normal"/>
    <w:link w:val="Heading8Char"/>
    <w:uiPriority w:val="99"/>
    <w:qFormat/>
    <w:rsid w:val="0043575E"/>
    <w:pPr>
      <w:keepNext/>
      <w:jc w:val="center"/>
      <w:outlineLvl w:val="7"/>
    </w:pPr>
    <w:rPr>
      <w:rFonts w:ascii="Calibri" w:hAnsi="Calibri"/>
      <w:i/>
      <w:iCs/>
    </w:rPr>
  </w:style>
  <w:style w:type="paragraph" w:styleId="Heading9">
    <w:name w:val="heading 9"/>
    <w:basedOn w:val="Normal"/>
    <w:next w:val="Normal"/>
    <w:link w:val="Heading9Char"/>
    <w:uiPriority w:val="99"/>
    <w:qFormat/>
    <w:rsid w:val="0043575E"/>
    <w:pPr>
      <w:keepNext/>
      <w:ind w:left="360"/>
      <w:jc w:val="both"/>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basedOn w:val="DefaultParagraphFont"/>
    <w:link w:val="Heading1"/>
    <w:uiPriority w:val="99"/>
    <w:locked/>
    <w:rsid w:val="00A93468"/>
    <w:rPr>
      <w:rFonts w:ascii="Cambria" w:hAnsi="Cambria"/>
      <w:b/>
      <w:kern w:val="32"/>
      <w:sz w:val="32"/>
      <w:lang w:eastAsia="en-US"/>
    </w:rPr>
  </w:style>
  <w:style w:type="character" w:customStyle="1" w:styleId="Heading2Char">
    <w:name w:val="Heading 2 Char"/>
    <w:basedOn w:val="DefaultParagraphFont"/>
    <w:link w:val="Heading2"/>
    <w:uiPriority w:val="99"/>
    <w:locked/>
    <w:rsid w:val="00C81A88"/>
    <w:rPr>
      <w:b/>
      <w:sz w:val="24"/>
      <w:lang w:eastAsia="en-US"/>
    </w:rPr>
  </w:style>
  <w:style w:type="character" w:customStyle="1" w:styleId="Heading3Char">
    <w:name w:val="Heading 3 Char"/>
    <w:basedOn w:val="DefaultParagraphFont"/>
    <w:link w:val="Heading3"/>
    <w:uiPriority w:val="99"/>
    <w:locked/>
    <w:rsid w:val="003361ED"/>
    <w:rPr>
      <w:b/>
      <w:sz w:val="48"/>
      <w:lang w:eastAsia="en-US"/>
    </w:rPr>
  </w:style>
  <w:style w:type="character" w:customStyle="1" w:styleId="Heading4Char">
    <w:name w:val="Heading 4 Char"/>
    <w:basedOn w:val="DefaultParagraphFont"/>
    <w:link w:val="Heading4"/>
    <w:uiPriority w:val="99"/>
    <w:semiHidden/>
    <w:locked/>
    <w:rsid w:val="00A93468"/>
    <w:rPr>
      <w:rFonts w:ascii="Calibri" w:hAnsi="Calibri"/>
      <w:b/>
      <w:sz w:val="28"/>
      <w:lang w:eastAsia="en-US"/>
    </w:rPr>
  </w:style>
  <w:style w:type="character" w:customStyle="1" w:styleId="Heading5Char">
    <w:name w:val="Heading 5 Char"/>
    <w:basedOn w:val="DefaultParagraphFont"/>
    <w:link w:val="Heading5"/>
    <w:uiPriority w:val="99"/>
    <w:semiHidden/>
    <w:locked/>
    <w:rsid w:val="00A93468"/>
    <w:rPr>
      <w:rFonts w:ascii="Calibri" w:hAnsi="Calibri"/>
      <w:b/>
      <w:i/>
      <w:sz w:val="26"/>
      <w:lang w:eastAsia="en-US"/>
    </w:rPr>
  </w:style>
  <w:style w:type="character" w:customStyle="1" w:styleId="Heading6Char">
    <w:name w:val="Heading 6 Char"/>
    <w:basedOn w:val="DefaultParagraphFont"/>
    <w:link w:val="Heading6"/>
    <w:uiPriority w:val="99"/>
    <w:locked/>
    <w:rsid w:val="003361ED"/>
    <w:rPr>
      <w:b/>
      <w:sz w:val="28"/>
      <w:lang w:eastAsia="en-US"/>
    </w:rPr>
  </w:style>
  <w:style w:type="character" w:customStyle="1" w:styleId="Heading7Char">
    <w:name w:val="Heading 7 Char"/>
    <w:basedOn w:val="DefaultParagraphFont"/>
    <w:link w:val="Heading7"/>
    <w:uiPriority w:val="99"/>
    <w:semiHidden/>
    <w:locked/>
    <w:rsid w:val="00A93468"/>
    <w:rPr>
      <w:rFonts w:ascii="Calibri" w:hAnsi="Calibri"/>
      <w:sz w:val="24"/>
      <w:lang w:eastAsia="en-US"/>
    </w:rPr>
  </w:style>
  <w:style w:type="character" w:customStyle="1" w:styleId="Heading8Char">
    <w:name w:val="Heading 8 Char"/>
    <w:basedOn w:val="DefaultParagraphFont"/>
    <w:link w:val="Heading8"/>
    <w:uiPriority w:val="99"/>
    <w:semiHidden/>
    <w:locked/>
    <w:rsid w:val="00A93468"/>
    <w:rPr>
      <w:rFonts w:ascii="Calibri" w:hAnsi="Calibri"/>
      <w:i/>
      <w:sz w:val="24"/>
      <w:lang w:eastAsia="en-US"/>
    </w:rPr>
  </w:style>
  <w:style w:type="character" w:customStyle="1" w:styleId="Heading9Char">
    <w:name w:val="Heading 9 Char"/>
    <w:basedOn w:val="DefaultParagraphFont"/>
    <w:link w:val="Heading9"/>
    <w:uiPriority w:val="99"/>
    <w:semiHidden/>
    <w:locked/>
    <w:rsid w:val="00A93468"/>
    <w:rPr>
      <w:rFonts w:ascii="Cambria" w:hAnsi="Cambria"/>
      <w:lang w:eastAsia="en-US"/>
    </w:rPr>
  </w:style>
  <w:style w:type="character" w:styleId="Hyperlink">
    <w:name w:val="Hyperlink"/>
    <w:basedOn w:val="DefaultParagraphFont"/>
    <w:uiPriority w:val="99"/>
    <w:rsid w:val="0043575E"/>
    <w:rPr>
      <w:rFonts w:cs="Times New Roman"/>
      <w:color w:val="0000FF"/>
      <w:u w:val="single"/>
    </w:rPr>
  </w:style>
  <w:style w:type="paragraph" w:styleId="Header">
    <w:name w:val="header"/>
    <w:basedOn w:val="Normal"/>
    <w:link w:val="HeaderChar"/>
    <w:uiPriority w:val="99"/>
    <w:rsid w:val="0043575E"/>
    <w:pPr>
      <w:tabs>
        <w:tab w:val="center" w:pos="4320"/>
        <w:tab w:val="right" w:pos="8640"/>
      </w:tabs>
    </w:pPr>
    <w:rPr>
      <w:noProof/>
      <w:szCs w:val="20"/>
      <w:lang w:val="en-US"/>
    </w:rPr>
  </w:style>
  <w:style w:type="character" w:customStyle="1" w:styleId="HeaderChar">
    <w:name w:val="Header Char"/>
    <w:basedOn w:val="DefaultParagraphFont"/>
    <w:link w:val="Header"/>
    <w:uiPriority w:val="99"/>
    <w:locked/>
    <w:rsid w:val="00020ABF"/>
    <w:rPr>
      <w:noProof/>
      <w:sz w:val="24"/>
      <w:lang w:val="en-US" w:eastAsia="en-US"/>
    </w:rPr>
  </w:style>
  <w:style w:type="paragraph" w:styleId="BodyText">
    <w:name w:val="Body Text"/>
    <w:aliases w:val="Body Text Char,block style,Body,Standard paragraph,b"/>
    <w:basedOn w:val="Normal"/>
    <w:link w:val="BodyTextChar1"/>
    <w:uiPriority w:val="99"/>
    <w:semiHidden/>
    <w:rsid w:val="0043575E"/>
    <w:pPr>
      <w:jc w:val="both"/>
    </w:pPr>
  </w:style>
  <w:style w:type="character" w:customStyle="1" w:styleId="BodyTextChar1">
    <w:name w:val="Body Text Char1"/>
    <w:aliases w:val="Body Text Char Char,block style Char,Body Char,Standard paragraph Char,b Char"/>
    <w:basedOn w:val="DefaultParagraphFont"/>
    <w:link w:val="BodyText"/>
    <w:uiPriority w:val="99"/>
    <w:semiHidden/>
    <w:locked/>
    <w:rsid w:val="00A93468"/>
    <w:rPr>
      <w:sz w:val="24"/>
      <w:lang w:eastAsia="en-US"/>
    </w:rPr>
  </w:style>
  <w:style w:type="paragraph" w:styleId="BodyText2">
    <w:name w:val="Body Text 2"/>
    <w:basedOn w:val="Normal"/>
    <w:link w:val="BodyText2Char"/>
    <w:uiPriority w:val="99"/>
    <w:semiHidden/>
    <w:rsid w:val="0043575E"/>
    <w:rPr>
      <w:szCs w:val="20"/>
    </w:rPr>
  </w:style>
  <w:style w:type="character" w:customStyle="1" w:styleId="BodyText2Char">
    <w:name w:val="Body Text 2 Char"/>
    <w:basedOn w:val="DefaultParagraphFont"/>
    <w:link w:val="BodyText2"/>
    <w:uiPriority w:val="99"/>
    <w:semiHidden/>
    <w:locked/>
    <w:rsid w:val="003361ED"/>
    <w:rPr>
      <w:sz w:val="24"/>
      <w:lang w:eastAsia="en-US"/>
    </w:rPr>
  </w:style>
  <w:style w:type="paragraph" w:styleId="BodyText3">
    <w:name w:val="Body Text 3"/>
    <w:basedOn w:val="Normal"/>
    <w:link w:val="BodyText3Char"/>
    <w:uiPriority w:val="99"/>
    <w:semiHidden/>
    <w:rsid w:val="0043575E"/>
    <w:rPr>
      <w:sz w:val="22"/>
      <w:szCs w:val="20"/>
    </w:rPr>
  </w:style>
  <w:style w:type="character" w:customStyle="1" w:styleId="BodyText3Char">
    <w:name w:val="Body Text 3 Char"/>
    <w:basedOn w:val="DefaultParagraphFont"/>
    <w:link w:val="BodyText3"/>
    <w:uiPriority w:val="99"/>
    <w:semiHidden/>
    <w:locked/>
    <w:rsid w:val="003361ED"/>
    <w:rPr>
      <w:sz w:val="22"/>
      <w:lang w:eastAsia="en-US"/>
    </w:rPr>
  </w:style>
  <w:style w:type="character" w:customStyle="1" w:styleId="noticetext">
    <w:name w:val="noticetext"/>
    <w:uiPriority w:val="99"/>
    <w:rsid w:val="0043575E"/>
  </w:style>
  <w:style w:type="paragraph" w:styleId="Footer">
    <w:name w:val="footer"/>
    <w:basedOn w:val="Normal"/>
    <w:link w:val="FooterChar"/>
    <w:uiPriority w:val="99"/>
    <w:rsid w:val="0043575E"/>
    <w:pPr>
      <w:tabs>
        <w:tab w:val="center" w:pos="4320"/>
        <w:tab w:val="right" w:pos="8640"/>
      </w:tabs>
    </w:pPr>
  </w:style>
  <w:style w:type="character" w:customStyle="1" w:styleId="FooterChar">
    <w:name w:val="Footer Char"/>
    <w:basedOn w:val="DefaultParagraphFont"/>
    <w:link w:val="Footer"/>
    <w:uiPriority w:val="99"/>
    <w:locked/>
    <w:rsid w:val="00111D22"/>
    <w:rPr>
      <w:sz w:val="24"/>
      <w:lang w:eastAsia="en-US"/>
    </w:rPr>
  </w:style>
  <w:style w:type="paragraph" w:customStyle="1" w:styleId="Volume">
    <w:name w:val="Volume"/>
    <w:basedOn w:val="Normal"/>
    <w:next w:val="Normal"/>
    <w:uiPriority w:val="99"/>
    <w:rsid w:val="0043575E"/>
    <w:pPr>
      <w:pageBreakBefore/>
      <w:widowControl w:val="0"/>
      <w:spacing w:before="360" w:line="360" w:lineRule="exact"/>
      <w:jc w:val="center"/>
    </w:pPr>
    <w:rPr>
      <w:rFonts w:ascii="Arial" w:hAnsi="Arial"/>
      <w:b/>
      <w:sz w:val="36"/>
      <w:szCs w:val="20"/>
      <w:lang w:val="cs-CZ"/>
    </w:rPr>
  </w:style>
  <w:style w:type="character" w:styleId="PageNumber">
    <w:name w:val="page number"/>
    <w:basedOn w:val="DefaultParagraphFont"/>
    <w:uiPriority w:val="99"/>
    <w:semiHidden/>
    <w:rsid w:val="0043575E"/>
    <w:rPr>
      <w:rFonts w:cs="Times New Roman"/>
    </w:rPr>
  </w:style>
  <w:style w:type="paragraph" w:styleId="Caption">
    <w:name w:val="caption"/>
    <w:basedOn w:val="Normal"/>
    <w:next w:val="Normal"/>
    <w:uiPriority w:val="99"/>
    <w:qFormat/>
    <w:rsid w:val="0043575E"/>
    <w:pPr>
      <w:spacing w:before="60" w:after="60"/>
      <w:ind w:left="1701"/>
      <w:jc w:val="both"/>
    </w:pPr>
    <w:rPr>
      <w:rFonts w:ascii="Arial" w:hAnsi="Arial" w:cs="Arial"/>
      <w:b/>
      <w:bCs/>
      <w:i/>
      <w:color w:val="333333"/>
      <w:sz w:val="18"/>
      <w:szCs w:val="20"/>
      <w:lang w:val="en-GB"/>
    </w:rPr>
  </w:style>
  <w:style w:type="paragraph" w:styleId="BodyTextIndent">
    <w:name w:val="Body Text Indent"/>
    <w:basedOn w:val="Normal"/>
    <w:link w:val="BodyTextIndentChar"/>
    <w:uiPriority w:val="99"/>
    <w:semiHidden/>
    <w:rsid w:val="0043575E"/>
    <w:pPr>
      <w:tabs>
        <w:tab w:val="left" w:pos="567"/>
      </w:tabs>
      <w:spacing w:after="120"/>
      <w:ind w:left="567" w:hanging="567"/>
      <w:jc w:val="both"/>
    </w:pPr>
  </w:style>
  <w:style w:type="character" w:customStyle="1" w:styleId="BodyTextIndentChar">
    <w:name w:val="Body Text Indent Char"/>
    <w:basedOn w:val="DefaultParagraphFont"/>
    <w:link w:val="BodyTextIndent"/>
    <w:uiPriority w:val="99"/>
    <w:semiHidden/>
    <w:locked/>
    <w:rsid w:val="00A93468"/>
    <w:rPr>
      <w:sz w:val="24"/>
      <w:lang w:eastAsia="en-US"/>
    </w:rPr>
  </w:style>
  <w:style w:type="paragraph" w:customStyle="1" w:styleId="Blockquote">
    <w:name w:val="Blockquote"/>
    <w:basedOn w:val="Normal"/>
    <w:uiPriority w:val="99"/>
    <w:rsid w:val="0043575E"/>
    <w:pPr>
      <w:widowControl w:val="0"/>
      <w:spacing w:before="100" w:after="100"/>
      <w:ind w:left="360" w:right="360"/>
    </w:pPr>
    <w:rPr>
      <w:szCs w:val="20"/>
      <w:lang w:val="en-US"/>
    </w:rPr>
  </w:style>
  <w:style w:type="character" w:styleId="Emphasis">
    <w:name w:val="Emphasis"/>
    <w:basedOn w:val="DefaultParagraphFont"/>
    <w:uiPriority w:val="99"/>
    <w:qFormat/>
    <w:rsid w:val="0043575E"/>
    <w:rPr>
      <w:rFonts w:cs="Times New Roman"/>
      <w:i/>
    </w:rPr>
  </w:style>
  <w:style w:type="character" w:styleId="Strong">
    <w:name w:val="Strong"/>
    <w:basedOn w:val="DefaultParagraphFont"/>
    <w:uiPriority w:val="99"/>
    <w:qFormat/>
    <w:rsid w:val="0043575E"/>
    <w:rPr>
      <w:rFonts w:cs="Times New Roman"/>
      <w:b/>
    </w:rPr>
  </w:style>
  <w:style w:type="paragraph" w:styleId="TOC1">
    <w:name w:val="toc 1"/>
    <w:basedOn w:val="Normal"/>
    <w:next w:val="Normal"/>
    <w:autoRedefine/>
    <w:uiPriority w:val="99"/>
    <w:rsid w:val="0043575E"/>
  </w:style>
  <w:style w:type="paragraph" w:styleId="TOC2">
    <w:name w:val="toc 2"/>
    <w:basedOn w:val="Normal"/>
    <w:next w:val="Normal"/>
    <w:autoRedefine/>
    <w:uiPriority w:val="99"/>
    <w:rsid w:val="0043575E"/>
    <w:pPr>
      <w:ind w:left="240"/>
    </w:pPr>
  </w:style>
  <w:style w:type="paragraph" w:styleId="TOC3">
    <w:name w:val="toc 3"/>
    <w:basedOn w:val="Normal"/>
    <w:next w:val="Normal"/>
    <w:autoRedefine/>
    <w:uiPriority w:val="99"/>
    <w:rsid w:val="0043575E"/>
    <w:pPr>
      <w:ind w:left="480"/>
    </w:pPr>
  </w:style>
  <w:style w:type="paragraph" w:styleId="TOC4">
    <w:name w:val="toc 4"/>
    <w:basedOn w:val="Normal"/>
    <w:next w:val="Normal"/>
    <w:autoRedefine/>
    <w:uiPriority w:val="99"/>
    <w:rsid w:val="0043575E"/>
    <w:pPr>
      <w:ind w:left="720"/>
    </w:pPr>
  </w:style>
  <w:style w:type="paragraph" w:styleId="TOC5">
    <w:name w:val="toc 5"/>
    <w:basedOn w:val="Normal"/>
    <w:next w:val="Normal"/>
    <w:autoRedefine/>
    <w:uiPriority w:val="99"/>
    <w:rsid w:val="0043575E"/>
    <w:pPr>
      <w:ind w:left="960"/>
    </w:pPr>
  </w:style>
  <w:style w:type="paragraph" w:styleId="TOC6">
    <w:name w:val="toc 6"/>
    <w:basedOn w:val="Normal"/>
    <w:next w:val="Normal"/>
    <w:autoRedefine/>
    <w:uiPriority w:val="99"/>
    <w:rsid w:val="0043575E"/>
    <w:pPr>
      <w:ind w:left="1200"/>
    </w:pPr>
  </w:style>
  <w:style w:type="paragraph" w:styleId="TOC7">
    <w:name w:val="toc 7"/>
    <w:basedOn w:val="Normal"/>
    <w:next w:val="Normal"/>
    <w:autoRedefine/>
    <w:uiPriority w:val="99"/>
    <w:rsid w:val="0043575E"/>
    <w:pPr>
      <w:ind w:left="1440"/>
    </w:pPr>
  </w:style>
  <w:style w:type="paragraph" w:styleId="TOC8">
    <w:name w:val="toc 8"/>
    <w:basedOn w:val="Normal"/>
    <w:next w:val="Normal"/>
    <w:autoRedefine/>
    <w:uiPriority w:val="99"/>
    <w:rsid w:val="0043575E"/>
    <w:pPr>
      <w:ind w:left="1680"/>
    </w:pPr>
  </w:style>
  <w:style w:type="paragraph" w:styleId="TOC9">
    <w:name w:val="toc 9"/>
    <w:basedOn w:val="Normal"/>
    <w:next w:val="Normal"/>
    <w:autoRedefine/>
    <w:uiPriority w:val="99"/>
    <w:rsid w:val="0043575E"/>
    <w:pPr>
      <w:ind w:left="1920"/>
    </w:pPr>
  </w:style>
  <w:style w:type="paragraph" w:styleId="BodyTextIndent2">
    <w:name w:val="Body Text Indent 2"/>
    <w:basedOn w:val="Normal"/>
    <w:link w:val="BodyTextIndent2Char"/>
    <w:uiPriority w:val="99"/>
    <w:semiHidden/>
    <w:rsid w:val="0043575E"/>
    <w:pPr>
      <w:ind w:left="360"/>
      <w:jc w:val="both"/>
    </w:pPr>
  </w:style>
  <w:style w:type="character" w:customStyle="1" w:styleId="BodyTextIndent2Char">
    <w:name w:val="Body Text Indent 2 Char"/>
    <w:basedOn w:val="DefaultParagraphFont"/>
    <w:link w:val="BodyTextIndent2"/>
    <w:uiPriority w:val="99"/>
    <w:semiHidden/>
    <w:locked/>
    <w:rsid w:val="00A93468"/>
    <w:rPr>
      <w:sz w:val="24"/>
      <w:lang w:eastAsia="en-US"/>
    </w:rPr>
  </w:style>
  <w:style w:type="character" w:styleId="FootnoteReference">
    <w:name w:val="footnote reference"/>
    <w:aliases w:val="Footnote symbol"/>
    <w:basedOn w:val="DefaultParagraphFont"/>
    <w:uiPriority w:val="99"/>
    <w:semiHidden/>
    <w:rsid w:val="0043575E"/>
    <w:rPr>
      <w:rFonts w:cs="Times New Roman"/>
      <w:vertAlign w:val="superscript"/>
    </w:rPr>
  </w:style>
  <w:style w:type="paragraph" w:styleId="BodyTextIndent3">
    <w:name w:val="Body Text Indent 3"/>
    <w:basedOn w:val="Normal"/>
    <w:link w:val="BodyTextIndent3Char"/>
    <w:uiPriority w:val="99"/>
    <w:semiHidden/>
    <w:rsid w:val="0043575E"/>
    <w:pPr>
      <w:ind w:left="180"/>
    </w:pPr>
    <w:rPr>
      <w:sz w:val="16"/>
      <w:szCs w:val="16"/>
    </w:rPr>
  </w:style>
  <w:style w:type="character" w:customStyle="1" w:styleId="BodyTextIndent3Char">
    <w:name w:val="Body Text Indent 3 Char"/>
    <w:basedOn w:val="DefaultParagraphFont"/>
    <w:link w:val="BodyTextIndent3"/>
    <w:uiPriority w:val="99"/>
    <w:semiHidden/>
    <w:locked/>
    <w:rsid w:val="00A93468"/>
    <w:rPr>
      <w:sz w:val="16"/>
      <w:lang w:eastAsia="en-US"/>
    </w:rPr>
  </w:style>
  <w:style w:type="paragraph" w:styleId="ListNumber">
    <w:name w:val="List Number"/>
    <w:basedOn w:val="Normal"/>
    <w:uiPriority w:val="99"/>
    <w:semiHidden/>
    <w:rsid w:val="0043575E"/>
    <w:pPr>
      <w:numPr>
        <w:numId w:val="1"/>
      </w:numPr>
      <w:spacing w:after="240"/>
      <w:jc w:val="both"/>
    </w:pPr>
    <w:rPr>
      <w:szCs w:val="20"/>
      <w:lang w:val="en-GB"/>
    </w:rPr>
  </w:style>
  <w:style w:type="paragraph" w:customStyle="1" w:styleId="ListNumberLevel2">
    <w:name w:val="List Number (Level 2)"/>
    <w:basedOn w:val="Normal"/>
    <w:uiPriority w:val="99"/>
    <w:rsid w:val="0043575E"/>
    <w:pPr>
      <w:numPr>
        <w:ilvl w:val="1"/>
        <w:numId w:val="1"/>
      </w:numPr>
      <w:spacing w:after="240"/>
      <w:jc w:val="both"/>
    </w:pPr>
    <w:rPr>
      <w:szCs w:val="20"/>
      <w:lang w:val="en-GB"/>
    </w:rPr>
  </w:style>
  <w:style w:type="paragraph" w:customStyle="1" w:styleId="ListNumberLevel3">
    <w:name w:val="List Number (Level 3)"/>
    <w:basedOn w:val="Normal"/>
    <w:uiPriority w:val="99"/>
    <w:rsid w:val="0043575E"/>
    <w:pPr>
      <w:numPr>
        <w:ilvl w:val="2"/>
        <w:numId w:val="1"/>
      </w:numPr>
      <w:spacing w:after="240"/>
      <w:jc w:val="both"/>
    </w:pPr>
    <w:rPr>
      <w:szCs w:val="20"/>
      <w:lang w:val="en-GB"/>
    </w:rPr>
  </w:style>
  <w:style w:type="paragraph" w:customStyle="1" w:styleId="ListNumberLevel4">
    <w:name w:val="List Number (Level 4)"/>
    <w:basedOn w:val="Normal"/>
    <w:uiPriority w:val="99"/>
    <w:rsid w:val="0043575E"/>
    <w:pPr>
      <w:numPr>
        <w:ilvl w:val="3"/>
        <w:numId w:val="1"/>
      </w:numPr>
      <w:spacing w:after="240"/>
      <w:jc w:val="both"/>
    </w:pPr>
    <w:rPr>
      <w:szCs w:val="20"/>
      <w:lang w:val="en-GB"/>
    </w:rPr>
  </w:style>
  <w:style w:type="character" w:styleId="FollowedHyperlink">
    <w:name w:val="FollowedHyperlink"/>
    <w:basedOn w:val="DefaultParagraphFont"/>
    <w:uiPriority w:val="99"/>
    <w:semiHidden/>
    <w:rsid w:val="0043575E"/>
    <w:rPr>
      <w:rFonts w:cs="Times New Roman"/>
      <w:color w:val="800080"/>
      <w:u w:val="single"/>
    </w:rPr>
  </w:style>
  <w:style w:type="paragraph" w:customStyle="1" w:styleId="normaltableau">
    <w:name w:val="normal_tableau"/>
    <w:basedOn w:val="Normal"/>
    <w:uiPriority w:val="99"/>
    <w:rsid w:val="0043575E"/>
    <w:pPr>
      <w:spacing w:before="120" w:after="120"/>
      <w:jc w:val="both"/>
    </w:pPr>
    <w:rPr>
      <w:rFonts w:ascii="Optima" w:hAnsi="Optima"/>
      <w:sz w:val="22"/>
      <w:szCs w:val="20"/>
      <w:lang w:val="en-GB" w:eastAsia="en-GB"/>
    </w:rPr>
  </w:style>
  <w:style w:type="paragraph" w:styleId="ListBullet">
    <w:name w:val="List Bullet"/>
    <w:basedOn w:val="Normal"/>
    <w:uiPriority w:val="99"/>
    <w:semiHidden/>
    <w:rsid w:val="0043575E"/>
    <w:pPr>
      <w:numPr>
        <w:numId w:val="2"/>
      </w:numPr>
      <w:tabs>
        <w:tab w:val="clear" w:pos="283"/>
        <w:tab w:val="num" w:pos="360"/>
      </w:tabs>
      <w:spacing w:after="240"/>
      <w:ind w:left="0" w:firstLine="0"/>
      <w:jc w:val="both"/>
    </w:pPr>
    <w:rPr>
      <w:szCs w:val="20"/>
      <w:lang w:val="en-GB"/>
    </w:rPr>
  </w:style>
  <w:style w:type="paragraph" w:styleId="ListBullet2">
    <w:name w:val="List Bullet 2"/>
    <w:basedOn w:val="Text2"/>
    <w:uiPriority w:val="99"/>
    <w:semiHidden/>
    <w:rsid w:val="0043575E"/>
    <w:pPr>
      <w:numPr>
        <w:numId w:val="4"/>
      </w:numPr>
      <w:tabs>
        <w:tab w:val="clear" w:pos="1485"/>
        <w:tab w:val="clear" w:pos="2161"/>
        <w:tab w:val="num" w:pos="360"/>
      </w:tabs>
      <w:ind w:left="0" w:firstLine="0"/>
    </w:pPr>
    <w:rPr>
      <w:rFonts w:ascii="Times New Roman" w:hAnsi="Times New Roman"/>
      <w:sz w:val="24"/>
      <w:lang w:eastAsia="en-US"/>
    </w:rPr>
  </w:style>
  <w:style w:type="paragraph" w:customStyle="1" w:styleId="Text2">
    <w:name w:val="Text 2"/>
    <w:basedOn w:val="Normal"/>
    <w:uiPriority w:val="99"/>
    <w:rsid w:val="0043575E"/>
    <w:pPr>
      <w:tabs>
        <w:tab w:val="left" w:pos="2161"/>
      </w:tabs>
      <w:spacing w:after="240"/>
      <w:ind w:left="1202"/>
      <w:jc w:val="both"/>
    </w:pPr>
    <w:rPr>
      <w:rFonts w:ascii="Arial" w:hAnsi="Arial"/>
      <w:sz w:val="20"/>
      <w:szCs w:val="20"/>
      <w:lang w:val="en-GB" w:eastAsia="en-GB"/>
    </w:rPr>
  </w:style>
  <w:style w:type="paragraph" w:styleId="ListBullet3">
    <w:name w:val="List Bullet 3"/>
    <w:basedOn w:val="Text3"/>
    <w:uiPriority w:val="99"/>
    <w:semiHidden/>
    <w:rsid w:val="0043575E"/>
    <w:pPr>
      <w:numPr>
        <w:numId w:val="5"/>
      </w:numPr>
      <w:tabs>
        <w:tab w:val="clear" w:pos="1485"/>
        <w:tab w:val="clear" w:pos="2302"/>
        <w:tab w:val="num" w:pos="360"/>
      </w:tabs>
      <w:ind w:left="0" w:firstLine="0"/>
    </w:pPr>
    <w:rPr>
      <w:rFonts w:ascii="Times New Roman" w:hAnsi="Times New Roman"/>
      <w:sz w:val="24"/>
      <w:lang w:eastAsia="en-US"/>
    </w:rPr>
  </w:style>
  <w:style w:type="paragraph" w:customStyle="1" w:styleId="Text3">
    <w:name w:val="Text 3"/>
    <w:basedOn w:val="Normal"/>
    <w:uiPriority w:val="99"/>
    <w:rsid w:val="0043575E"/>
    <w:pPr>
      <w:tabs>
        <w:tab w:val="left" w:pos="2302"/>
      </w:tabs>
      <w:spacing w:after="240"/>
      <w:ind w:left="1202"/>
      <w:jc w:val="both"/>
    </w:pPr>
    <w:rPr>
      <w:rFonts w:ascii="Arial" w:hAnsi="Arial"/>
      <w:sz w:val="20"/>
      <w:szCs w:val="20"/>
      <w:lang w:val="en-GB" w:eastAsia="en-GB"/>
    </w:rPr>
  </w:style>
  <w:style w:type="paragraph" w:styleId="ListBullet4">
    <w:name w:val="List Bullet 4"/>
    <w:basedOn w:val="Text4"/>
    <w:uiPriority w:val="99"/>
    <w:semiHidden/>
    <w:rsid w:val="0043575E"/>
    <w:pPr>
      <w:numPr>
        <w:numId w:val="6"/>
      </w:numPr>
      <w:tabs>
        <w:tab w:val="clear" w:pos="1485"/>
        <w:tab w:val="clear" w:pos="2302"/>
        <w:tab w:val="num" w:pos="360"/>
      </w:tabs>
      <w:ind w:left="0" w:firstLine="0"/>
    </w:pPr>
    <w:rPr>
      <w:rFonts w:ascii="Times New Roman" w:hAnsi="Times New Roman"/>
      <w:sz w:val="24"/>
      <w:lang w:eastAsia="en-US"/>
    </w:rPr>
  </w:style>
  <w:style w:type="paragraph" w:customStyle="1" w:styleId="Text4">
    <w:name w:val="Text 4"/>
    <w:basedOn w:val="Normal"/>
    <w:uiPriority w:val="99"/>
    <w:rsid w:val="0043575E"/>
    <w:pPr>
      <w:tabs>
        <w:tab w:val="left" w:pos="2302"/>
      </w:tabs>
      <w:spacing w:after="240"/>
      <w:ind w:left="1202"/>
      <w:jc w:val="both"/>
    </w:pPr>
    <w:rPr>
      <w:rFonts w:ascii="Arial" w:hAnsi="Arial"/>
      <w:sz w:val="20"/>
      <w:szCs w:val="20"/>
      <w:lang w:val="en-GB" w:eastAsia="en-GB"/>
    </w:rPr>
  </w:style>
  <w:style w:type="paragraph" w:customStyle="1" w:styleId="ListBullet1">
    <w:name w:val="List Bullet 1"/>
    <w:basedOn w:val="Text1"/>
    <w:uiPriority w:val="99"/>
    <w:rsid w:val="0043575E"/>
    <w:pPr>
      <w:numPr>
        <w:numId w:val="3"/>
      </w:numPr>
      <w:tabs>
        <w:tab w:val="clear" w:pos="765"/>
        <w:tab w:val="num" w:pos="360"/>
      </w:tabs>
      <w:ind w:left="0" w:firstLine="0"/>
    </w:pPr>
    <w:rPr>
      <w:rFonts w:ascii="Times New Roman" w:hAnsi="Times New Roman"/>
      <w:sz w:val="24"/>
      <w:lang w:eastAsia="en-US"/>
    </w:rPr>
  </w:style>
  <w:style w:type="paragraph" w:customStyle="1" w:styleId="Text1">
    <w:name w:val="Text 1"/>
    <w:basedOn w:val="Normal"/>
    <w:uiPriority w:val="99"/>
    <w:rsid w:val="0043575E"/>
    <w:pPr>
      <w:spacing w:after="240"/>
      <w:ind w:left="482"/>
      <w:jc w:val="both"/>
    </w:pPr>
    <w:rPr>
      <w:rFonts w:ascii="Arial" w:hAnsi="Arial"/>
      <w:sz w:val="20"/>
      <w:szCs w:val="20"/>
      <w:lang w:val="en-GB" w:eastAsia="en-GB"/>
    </w:rPr>
  </w:style>
  <w:style w:type="paragraph" w:customStyle="1" w:styleId="ListDash">
    <w:name w:val="List Dash"/>
    <w:basedOn w:val="Normal"/>
    <w:uiPriority w:val="99"/>
    <w:rsid w:val="0043575E"/>
    <w:pPr>
      <w:numPr>
        <w:numId w:val="7"/>
      </w:numPr>
      <w:tabs>
        <w:tab w:val="clear" w:pos="283"/>
        <w:tab w:val="num" w:pos="360"/>
      </w:tabs>
      <w:spacing w:after="240"/>
      <w:ind w:left="0" w:firstLine="0"/>
      <w:jc w:val="both"/>
    </w:pPr>
    <w:rPr>
      <w:szCs w:val="20"/>
      <w:lang w:val="en-GB"/>
    </w:rPr>
  </w:style>
  <w:style w:type="paragraph" w:customStyle="1" w:styleId="ListDash1">
    <w:name w:val="List Dash 1"/>
    <w:basedOn w:val="Text1"/>
    <w:uiPriority w:val="99"/>
    <w:rsid w:val="0043575E"/>
    <w:pPr>
      <w:numPr>
        <w:numId w:val="8"/>
      </w:numPr>
      <w:tabs>
        <w:tab w:val="clear" w:pos="765"/>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43575E"/>
    <w:pPr>
      <w:numPr>
        <w:numId w:val="9"/>
      </w:numPr>
      <w:tabs>
        <w:tab w:val="clear" w:pos="1485"/>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43575E"/>
    <w:pPr>
      <w:numPr>
        <w:numId w:val="10"/>
      </w:numPr>
      <w:tabs>
        <w:tab w:val="clear" w:pos="1485"/>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43575E"/>
    <w:pPr>
      <w:numPr>
        <w:numId w:val="11"/>
      </w:numPr>
      <w:tabs>
        <w:tab w:val="clear" w:pos="1485"/>
        <w:tab w:val="clear" w:pos="2302"/>
        <w:tab w:val="num" w:pos="360"/>
      </w:tabs>
      <w:ind w:left="0" w:firstLine="0"/>
    </w:pPr>
    <w:rPr>
      <w:rFonts w:ascii="Times New Roman" w:hAnsi="Times New Roman"/>
      <w:sz w:val="24"/>
      <w:lang w:eastAsia="en-US"/>
    </w:rPr>
  </w:style>
  <w:style w:type="paragraph" w:customStyle="1" w:styleId="bulletX">
    <w:name w:val="bulletX"/>
    <w:basedOn w:val="Normal"/>
    <w:uiPriority w:val="99"/>
    <w:rsid w:val="0043575E"/>
    <w:pPr>
      <w:numPr>
        <w:numId w:val="12"/>
      </w:numPr>
      <w:autoSpaceDE w:val="0"/>
      <w:autoSpaceDN w:val="0"/>
      <w:adjustRightInd w:val="0"/>
      <w:jc w:val="both"/>
    </w:pPr>
    <w:rPr>
      <w:rFonts w:ascii="Arial,Bold" w:hAnsi="Arial,Bold" w:cs="Arial"/>
      <w:sz w:val="22"/>
    </w:rPr>
  </w:style>
  <w:style w:type="paragraph" w:styleId="CommentText">
    <w:name w:val="annotation text"/>
    <w:basedOn w:val="Normal"/>
    <w:link w:val="CommentTextChar"/>
    <w:uiPriority w:val="99"/>
    <w:semiHidden/>
    <w:rsid w:val="0043575E"/>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locked/>
    <w:rsid w:val="009F4791"/>
    <w:rPr>
      <w:rFonts w:ascii="Arial" w:hAnsi="Arial"/>
      <w:lang w:val="en-GB" w:eastAsia="en-GB"/>
    </w:rPr>
  </w:style>
  <w:style w:type="paragraph" w:styleId="List">
    <w:name w:val="List"/>
    <w:basedOn w:val="Normal"/>
    <w:uiPriority w:val="99"/>
    <w:semiHidden/>
    <w:rsid w:val="0043575E"/>
    <w:pPr>
      <w:spacing w:after="240"/>
      <w:ind w:left="283" w:hanging="283"/>
      <w:jc w:val="both"/>
    </w:pPr>
    <w:rPr>
      <w:rFonts w:ascii="Arial" w:hAnsi="Arial"/>
      <w:sz w:val="20"/>
      <w:szCs w:val="20"/>
      <w:lang w:val="en-GB" w:eastAsia="en-GB"/>
    </w:rPr>
  </w:style>
  <w:style w:type="paragraph" w:styleId="FootnoteText">
    <w:name w:val="footnote text"/>
    <w:aliases w:val="Footnote Text Char Char,Footnote Text Char,Fußnote,single space,FOOTNOTES,fn,Podrozdział,Footnote,stile 1,Footnote1,Footnote2,Footnote3,Footnote4,Footnote5,Footnote6,Footnote7,Footnote8,Footnote9,Footnote10,Footnote11"/>
    <w:basedOn w:val="Normal"/>
    <w:link w:val="FootnoteTextChar2"/>
    <w:uiPriority w:val="99"/>
    <w:semiHidden/>
    <w:rsid w:val="0043575E"/>
    <w:pPr>
      <w:spacing w:after="240"/>
      <w:ind w:left="357" w:hanging="357"/>
      <w:jc w:val="both"/>
    </w:pPr>
    <w:rPr>
      <w:rFonts w:ascii="Arial" w:hAnsi="Arial"/>
      <w:sz w:val="20"/>
      <w:szCs w:val="20"/>
      <w:lang w:val="en-GB" w:eastAsia="en-GB"/>
    </w:rPr>
  </w:style>
  <w:style w:type="character" w:customStyle="1" w:styleId="FootnoteTextChar1">
    <w:name w:val="Footnote Text Char1"/>
    <w:aliases w:val="Footnote Text Char Char Char,Footnote Text Char Char1,Fußnote Char,single space Char,FOOTNOTES Char,fn Char,Podrozdział Char,Footnote Char,stile 1 Char,Footnote1 Char,Footnote2 Char,Footnote3 Char,Footnote4 Char,Footnote5 Char"/>
    <w:basedOn w:val="DefaultParagraphFont"/>
    <w:uiPriority w:val="99"/>
    <w:semiHidden/>
    <w:locked/>
    <w:rsid w:val="00A93468"/>
    <w:rPr>
      <w:sz w:val="20"/>
      <w:lang w:eastAsia="en-US"/>
    </w:rPr>
  </w:style>
  <w:style w:type="paragraph" w:customStyle="1" w:styleId="NumPar3">
    <w:name w:val="NumPar 3"/>
    <w:basedOn w:val="Heading3"/>
    <w:next w:val="Text3"/>
    <w:uiPriority w:val="99"/>
    <w:rsid w:val="0043575E"/>
    <w:pPr>
      <w:keepNext w:val="0"/>
      <w:spacing w:before="120" w:after="120"/>
      <w:jc w:val="both"/>
      <w:outlineLvl w:val="9"/>
    </w:pPr>
    <w:rPr>
      <w:b w:val="0"/>
      <w:iCs/>
      <w:sz w:val="22"/>
      <w:szCs w:val="22"/>
      <w:lang w:val="en-GB" w:eastAsia="en-GB"/>
    </w:rPr>
  </w:style>
  <w:style w:type="paragraph" w:styleId="EnvelopeAddress">
    <w:name w:val="envelope address"/>
    <w:basedOn w:val="Normal"/>
    <w:uiPriority w:val="99"/>
    <w:semiHidden/>
    <w:rsid w:val="0043575E"/>
    <w:pPr>
      <w:framePr w:w="7920" w:h="1980" w:hRule="exact" w:hSpace="180" w:wrap="auto" w:hAnchor="page" w:xAlign="center" w:yAlign="bottom"/>
      <w:jc w:val="both"/>
    </w:pPr>
    <w:rPr>
      <w:rFonts w:ascii="Arial" w:hAnsi="Arial"/>
      <w:sz w:val="20"/>
      <w:szCs w:val="20"/>
      <w:lang w:val="en-GB" w:eastAsia="en-GB"/>
    </w:rPr>
  </w:style>
  <w:style w:type="paragraph" w:customStyle="1" w:styleId="NoteHead">
    <w:name w:val="NoteHead"/>
    <w:basedOn w:val="Normal"/>
    <w:next w:val="Subject"/>
    <w:uiPriority w:val="99"/>
    <w:rsid w:val="0043575E"/>
    <w:pPr>
      <w:spacing w:before="720" w:after="720"/>
      <w:jc w:val="center"/>
    </w:pPr>
    <w:rPr>
      <w:rFonts w:ascii="Arial" w:hAnsi="Arial"/>
      <w:b/>
      <w:smallCaps/>
      <w:sz w:val="20"/>
      <w:szCs w:val="20"/>
      <w:lang w:val="en-GB" w:eastAsia="en-GB"/>
    </w:rPr>
  </w:style>
  <w:style w:type="paragraph" w:customStyle="1" w:styleId="Subject">
    <w:name w:val="Subject"/>
    <w:basedOn w:val="Normal"/>
    <w:next w:val="Normal"/>
    <w:uiPriority w:val="99"/>
    <w:rsid w:val="0043575E"/>
    <w:pPr>
      <w:spacing w:after="480"/>
      <w:ind w:left="1191" w:hanging="1191"/>
    </w:pPr>
    <w:rPr>
      <w:rFonts w:ascii="Arial" w:hAnsi="Arial"/>
      <w:b/>
      <w:sz w:val="20"/>
      <w:szCs w:val="20"/>
      <w:lang w:val="en-GB" w:eastAsia="en-GB"/>
    </w:rPr>
  </w:style>
  <w:style w:type="paragraph" w:styleId="NormalWeb">
    <w:name w:val="Normal (Web)"/>
    <w:basedOn w:val="Normal"/>
    <w:uiPriority w:val="99"/>
    <w:semiHidden/>
    <w:rsid w:val="0043575E"/>
    <w:pPr>
      <w:spacing w:before="100" w:beforeAutospacing="1" w:after="100" w:afterAutospacing="1"/>
    </w:pPr>
    <w:rPr>
      <w:color w:val="3C4F8E"/>
      <w:lang w:val="en-US"/>
    </w:rPr>
  </w:style>
  <w:style w:type="paragraph" w:customStyle="1" w:styleId="Headingform">
    <w:name w:val="Heading form"/>
    <w:basedOn w:val="Heading2"/>
    <w:autoRedefine/>
    <w:uiPriority w:val="99"/>
    <w:rsid w:val="0043575E"/>
    <w:pPr>
      <w:keepNext w:val="0"/>
      <w:spacing w:before="240" w:after="60"/>
      <w:jc w:val="center"/>
    </w:pPr>
    <w:rPr>
      <w:bCs/>
      <w:iCs/>
      <w:sz w:val="22"/>
      <w:szCs w:val="28"/>
    </w:rPr>
  </w:style>
  <w:style w:type="paragraph" w:customStyle="1" w:styleId="Annexetitle">
    <w:name w:val="Annexe_title"/>
    <w:basedOn w:val="Heading1"/>
    <w:next w:val="Normal"/>
    <w:autoRedefine/>
    <w:uiPriority w:val="99"/>
    <w:rsid w:val="0043575E"/>
    <w:pPr>
      <w:keepNext w:val="0"/>
      <w:pageBreakBefore/>
      <w:tabs>
        <w:tab w:val="left" w:pos="1701"/>
        <w:tab w:val="left" w:pos="2552"/>
      </w:tabs>
      <w:spacing w:before="240" w:after="240"/>
      <w:jc w:val="center"/>
      <w:outlineLvl w:val="9"/>
    </w:pPr>
    <w:rPr>
      <w:bCs w:val="0"/>
      <w:caps/>
      <w:sz w:val="28"/>
      <w:szCs w:val="28"/>
      <w:lang w:val="en-GB" w:eastAsia="en-GB"/>
    </w:rPr>
  </w:style>
  <w:style w:type="paragraph" w:styleId="ListNumber2">
    <w:name w:val="List Number 2"/>
    <w:basedOn w:val="Normal"/>
    <w:uiPriority w:val="99"/>
    <w:semiHidden/>
    <w:rsid w:val="0043575E"/>
    <w:pPr>
      <w:spacing w:after="290" w:line="290" w:lineRule="atLeast"/>
    </w:pPr>
    <w:rPr>
      <w:szCs w:val="20"/>
      <w:lang w:val="en-GB"/>
    </w:rPr>
  </w:style>
  <w:style w:type="paragraph" w:styleId="ListNumber3">
    <w:name w:val="List Number 3"/>
    <w:basedOn w:val="Normal"/>
    <w:uiPriority w:val="99"/>
    <w:semiHidden/>
    <w:rsid w:val="0043575E"/>
    <w:pPr>
      <w:spacing w:after="290" w:line="290" w:lineRule="atLeast"/>
    </w:pPr>
    <w:rPr>
      <w:szCs w:val="20"/>
      <w:lang w:val="en-GB"/>
    </w:rPr>
  </w:style>
  <w:style w:type="paragraph" w:styleId="ListNumber4">
    <w:name w:val="List Number 4"/>
    <w:basedOn w:val="Normal"/>
    <w:uiPriority w:val="99"/>
    <w:semiHidden/>
    <w:rsid w:val="0043575E"/>
    <w:pPr>
      <w:spacing w:after="290" w:line="290" w:lineRule="atLeast"/>
    </w:pPr>
    <w:rPr>
      <w:szCs w:val="20"/>
      <w:lang w:val="en-GB"/>
    </w:rPr>
  </w:style>
  <w:style w:type="paragraph" w:styleId="ListNumber5">
    <w:name w:val="List Number 5"/>
    <w:basedOn w:val="Normal"/>
    <w:uiPriority w:val="99"/>
    <w:semiHidden/>
    <w:rsid w:val="0043575E"/>
    <w:pPr>
      <w:spacing w:after="290" w:line="290" w:lineRule="atLeast"/>
    </w:pPr>
    <w:rPr>
      <w:szCs w:val="20"/>
      <w:lang w:val="en-GB"/>
    </w:rPr>
  </w:style>
  <w:style w:type="paragraph" w:customStyle="1" w:styleId="BodySingle">
    <w:name w:val="Body Single"/>
    <w:basedOn w:val="BodyText"/>
    <w:uiPriority w:val="99"/>
    <w:rsid w:val="0043575E"/>
    <w:pPr>
      <w:spacing w:line="290" w:lineRule="atLeast"/>
      <w:jc w:val="left"/>
    </w:pPr>
    <w:rPr>
      <w:szCs w:val="20"/>
      <w:lang w:val="en-GB"/>
    </w:rPr>
  </w:style>
  <w:style w:type="paragraph" w:styleId="CommentSubject">
    <w:name w:val="annotation subject"/>
    <w:basedOn w:val="CommentText"/>
    <w:next w:val="CommentText"/>
    <w:link w:val="CommentSubjectChar"/>
    <w:uiPriority w:val="99"/>
    <w:semiHidden/>
    <w:rsid w:val="009F4791"/>
    <w:pPr>
      <w:spacing w:after="0"/>
      <w:jc w:val="left"/>
    </w:pPr>
    <w:rPr>
      <w:b/>
      <w:lang w:eastAsia="en-US"/>
    </w:rPr>
  </w:style>
  <w:style w:type="character" w:customStyle="1" w:styleId="CommentSubjectChar">
    <w:name w:val="Comment Subject Char"/>
    <w:basedOn w:val="CommentTextChar"/>
    <w:link w:val="CommentSubject"/>
    <w:uiPriority w:val="99"/>
    <w:semiHidden/>
    <w:locked/>
    <w:rsid w:val="009F4791"/>
    <w:rPr>
      <w:rFonts w:ascii="Arial" w:hAnsi="Arial"/>
      <w:b/>
      <w:lang w:val="en-GB" w:eastAsia="en-US"/>
    </w:rPr>
  </w:style>
  <w:style w:type="paragraph" w:customStyle="1" w:styleId="Head1-Art">
    <w:name w:val="Head1-Art"/>
    <w:basedOn w:val="Normal"/>
    <w:uiPriority w:val="99"/>
    <w:rsid w:val="00151778"/>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uiPriority w:val="99"/>
    <w:rsid w:val="00151778"/>
    <w:pPr>
      <w:numPr>
        <w:ilvl w:val="1"/>
      </w:numPr>
      <w:tabs>
        <w:tab w:val="num" w:pos="502"/>
        <w:tab w:val="num" w:pos="2880"/>
      </w:tabs>
      <w:ind w:left="502" w:hanging="360"/>
    </w:pPr>
    <w:rPr>
      <w:b w:val="0"/>
      <w:bCs w:val="0"/>
      <w:caps w:val="0"/>
    </w:rPr>
  </w:style>
  <w:style w:type="paragraph" w:customStyle="1" w:styleId="Head3-Bullet">
    <w:name w:val="Head3-Bullet"/>
    <w:basedOn w:val="Head2-Alin"/>
    <w:uiPriority w:val="99"/>
    <w:rsid w:val="00151778"/>
    <w:pPr>
      <w:numPr>
        <w:ilvl w:val="2"/>
      </w:numPr>
      <w:tabs>
        <w:tab w:val="num" w:pos="502"/>
        <w:tab w:val="num" w:pos="1080"/>
      </w:tabs>
      <w:ind w:left="1080" w:hanging="360"/>
    </w:pPr>
  </w:style>
  <w:style w:type="paragraph" w:customStyle="1" w:styleId="Head4-Subsect">
    <w:name w:val="Head4-Subsect"/>
    <w:basedOn w:val="Head3-Bullet"/>
    <w:uiPriority w:val="99"/>
    <w:rsid w:val="00151778"/>
    <w:pPr>
      <w:numPr>
        <w:ilvl w:val="3"/>
      </w:numPr>
      <w:tabs>
        <w:tab w:val="num" w:pos="360"/>
        <w:tab w:val="num" w:pos="502"/>
      </w:tabs>
      <w:ind w:left="1080" w:hanging="360"/>
    </w:pPr>
    <w:rPr>
      <w:b/>
      <w:bCs/>
    </w:rPr>
  </w:style>
  <w:style w:type="paragraph" w:customStyle="1" w:styleId="Head5-Subsect">
    <w:name w:val="Head5-Subsect"/>
    <w:basedOn w:val="Head4-Subsect"/>
    <w:uiPriority w:val="99"/>
    <w:rsid w:val="00151778"/>
    <w:pPr>
      <w:numPr>
        <w:ilvl w:val="4"/>
      </w:numPr>
      <w:tabs>
        <w:tab w:val="num" w:pos="360"/>
      </w:tabs>
      <w:ind w:left="1080" w:hanging="360"/>
    </w:pPr>
  </w:style>
  <w:style w:type="paragraph" w:styleId="ListParagraph">
    <w:name w:val="List Paragraph"/>
    <w:basedOn w:val="Normal"/>
    <w:uiPriority w:val="99"/>
    <w:qFormat/>
    <w:rsid w:val="004419A7"/>
    <w:pPr>
      <w:ind w:left="708"/>
    </w:pPr>
  </w:style>
  <w:style w:type="paragraph" w:customStyle="1" w:styleId="xl61">
    <w:name w:val="xl61"/>
    <w:basedOn w:val="Normal"/>
    <w:uiPriority w:val="99"/>
    <w:rsid w:val="00AE750B"/>
    <w:pPr>
      <w:pBdr>
        <w:left w:val="single" w:sz="8" w:space="0" w:color="auto"/>
      </w:pBdr>
      <w:spacing w:before="100" w:beforeAutospacing="1" w:after="100" w:afterAutospacing="1"/>
      <w:jc w:val="both"/>
    </w:pPr>
    <w:rPr>
      <w:rFonts w:ascii="Arial" w:hAnsi="Arial" w:cs="Arial"/>
      <w:sz w:val="20"/>
      <w:szCs w:val="20"/>
      <w:lang w:eastAsia="fr-FR"/>
    </w:rPr>
  </w:style>
  <w:style w:type="paragraph" w:customStyle="1" w:styleId="Address">
    <w:name w:val="Address"/>
    <w:basedOn w:val="Normal"/>
    <w:uiPriority w:val="99"/>
    <w:rsid w:val="00AE750B"/>
    <w:pPr>
      <w:spacing w:before="120" w:after="120"/>
    </w:pPr>
    <w:rPr>
      <w:rFonts w:ascii="Trebuchet MS" w:hAnsi="Trebuchet MS"/>
      <w:sz w:val="20"/>
      <w:szCs w:val="20"/>
      <w:lang w:eastAsia="fr-FR"/>
    </w:rPr>
  </w:style>
  <w:style w:type="paragraph" w:styleId="BalloonText">
    <w:name w:val="Balloon Text"/>
    <w:basedOn w:val="Normal"/>
    <w:link w:val="BalloonTextChar"/>
    <w:uiPriority w:val="99"/>
    <w:semiHidden/>
    <w:rsid w:val="00B30277"/>
    <w:rPr>
      <w:rFonts w:ascii="Tahoma" w:hAnsi="Tahoma"/>
      <w:sz w:val="16"/>
      <w:szCs w:val="20"/>
    </w:rPr>
  </w:style>
  <w:style w:type="character" w:customStyle="1" w:styleId="BalloonTextChar">
    <w:name w:val="Balloon Text Char"/>
    <w:basedOn w:val="DefaultParagraphFont"/>
    <w:link w:val="BalloonText"/>
    <w:uiPriority w:val="99"/>
    <w:semiHidden/>
    <w:locked/>
    <w:rsid w:val="00B30277"/>
    <w:rPr>
      <w:rFonts w:ascii="Tahoma" w:hAnsi="Tahoma"/>
      <w:sz w:val="16"/>
      <w:lang w:eastAsia="en-US"/>
    </w:rPr>
  </w:style>
  <w:style w:type="character" w:customStyle="1" w:styleId="rvts7">
    <w:name w:val="rvts7"/>
    <w:uiPriority w:val="99"/>
    <w:rsid w:val="00750421"/>
  </w:style>
  <w:style w:type="character" w:customStyle="1" w:styleId="rvts6">
    <w:name w:val="rvts6"/>
    <w:uiPriority w:val="99"/>
    <w:rsid w:val="00750421"/>
  </w:style>
  <w:style w:type="character" w:styleId="CommentReference">
    <w:name w:val="annotation reference"/>
    <w:basedOn w:val="DefaultParagraphFont"/>
    <w:uiPriority w:val="99"/>
    <w:semiHidden/>
    <w:rsid w:val="009F4791"/>
    <w:rPr>
      <w:rFonts w:cs="Times New Roman"/>
      <w:sz w:val="16"/>
    </w:rPr>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link w:val="FootnoteText"/>
    <w:uiPriority w:val="99"/>
    <w:semiHidden/>
    <w:locked/>
    <w:rsid w:val="003361ED"/>
    <w:rPr>
      <w:rFonts w:ascii="Arial" w:hAnsi="Arial"/>
      <w:lang w:val="en-GB" w:eastAsia="en-GB"/>
    </w:rPr>
  </w:style>
  <w:style w:type="paragraph" w:customStyle="1" w:styleId="Default">
    <w:name w:val="Default"/>
    <w:uiPriority w:val="99"/>
    <w:rsid w:val="00A23064"/>
    <w:pPr>
      <w:widowControl w:val="0"/>
      <w:autoSpaceDE w:val="0"/>
      <w:autoSpaceDN w:val="0"/>
      <w:adjustRightInd w:val="0"/>
      <w:spacing w:before="120" w:after="120"/>
      <w:jc w:val="both"/>
    </w:pPr>
    <w:rPr>
      <w:rFonts w:ascii="Verdana,Bold" w:hAnsi="Verdana,Bold" w:cs="Verdana,Bold"/>
      <w:color w:val="000000"/>
      <w:sz w:val="24"/>
      <w:szCs w:val="24"/>
    </w:rPr>
  </w:style>
  <w:style w:type="paragraph" w:customStyle="1" w:styleId="CM2">
    <w:name w:val="CM2"/>
    <w:basedOn w:val="Default"/>
    <w:next w:val="Default"/>
    <w:uiPriority w:val="99"/>
    <w:rsid w:val="0069246F"/>
    <w:pPr>
      <w:spacing w:line="238" w:lineRule="atLeast"/>
    </w:pPr>
    <w:rPr>
      <w:rFonts w:cs="Times New Roman"/>
      <w:color w:val="auto"/>
    </w:rPr>
  </w:style>
  <w:style w:type="paragraph" w:customStyle="1" w:styleId="CM10">
    <w:name w:val="CM10"/>
    <w:basedOn w:val="Default"/>
    <w:next w:val="Default"/>
    <w:uiPriority w:val="99"/>
    <w:rsid w:val="0069246F"/>
    <w:pPr>
      <w:spacing w:after="118"/>
    </w:pPr>
    <w:rPr>
      <w:rFonts w:cs="Times New Roman"/>
      <w:color w:val="auto"/>
    </w:rPr>
  </w:style>
  <w:style w:type="paragraph" w:customStyle="1" w:styleId="CM4">
    <w:name w:val="CM4"/>
    <w:basedOn w:val="Default"/>
    <w:next w:val="Default"/>
    <w:uiPriority w:val="99"/>
    <w:rsid w:val="0069246F"/>
    <w:pPr>
      <w:spacing w:line="238" w:lineRule="atLeast"/>
    </w:pPr>
    <w:rPr>
      <w:rFonts w:cs="Times New Roman"/>
      <w:color w:val="auto"/>
    </w:rPr>
  </w:style>
  <w:style w:type="table" w:customStyle="1" w:styleId="TableGrid1">
    <w:name w:val="Table Grid1"/>
    <w:uiPriority w:val="99"/>
    <w:rsid w:val="001B77CD"/>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1B77C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74AA"/>
    <w:rPr>
      <w:sz w:val="24"/>
      <w:szCs w:val="24"/>
      <w:lang w:eastAsia="en-US"/>
    </w:rPr>
  </w:style>
  <w:style w:type="character" w:customStyle="1" w:styleId="rvts9">
    <w:name w:val="rvts9"/>
    <w:uiPriority w:val="99"/>
    <w:rsid w:val="003C2CD2"/>
  </w:style>
  <w:style w:type="character" w:customStyle="1" w:styleId="FontStyle31">
    <w:name w:val="Font Style31"/>
    <w:uiPriority w:val="99"/>
    <w:rsid w:val="00BC0957"/>
    <w:rPr>
      <w:rFonts w:ascii="Arial" w:hAnsi="Arial"/>
      <w:sz w:val="20"/>
    </w:rPr>
  </w:style>
  <w:style w:type="character" w:customStyle="1" w:styleId="3oh-">
    <w:name w:val="_3oh-"/>
    <w:uiPriority w:val="99"/>
    <w:rsid w:val="00A306F8"/>
  </w:style>
  <w:style w:type="character" w:customStyle="1" w:styleId="FontStyle30">
    <w:name w:val="Font Style30"/>
    <w:uiPriority w:val="99"/>
    <w:rsid w:val="000D6374"/>
    <w:rPr>
      <w:rFonts w:ascii="Arial" w:hAnsi="Arial"/>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75E"/>
    <w:rPr>
      <w:sz w:val="24"/>
      <w:szCs w:val="24"/>
      <w:lang w:eastAsia="en-US"/>
    </w:rPr>
  </w:style>
  <w:style w:type="paragraph" w:styleId="Heading1">
    <w:name w:val="heading 1"/>
    <w:aliases w:val="Heading 1 Char,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43575E"/>
    <w:pPr>
      <w:keepNex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43575E"/>
    <w:pPr>
      <w:keepNext/>
      <w:outlineLvl w:val="1"/>
    </w:pPr>
    <w:rPr>
      <w:b/>
      <w:szCs w:val="20"/>
    </w:rPr>
  </w:style>
  <w:style w:type="paragraph" w:styleId="Heading3">
    <w:name w:val="heading 3"/>
    <w:basedOn w:val="Normal"/>
    <w:next w:val="Normal"/>
    <w:link w:val="Heading3Char"/>
    <w:uiPriority w:val="99"/>
    <w:qFormat/>
    <w:rsid w:val="0043575E"/>
    <w:pPr>
      <w:keepNext/>
      <w:jc w:val="center"/>
      <w:outlineLvl w:val="2"/>
    </w:pPr>
    <w:rPr>
      <w:b/>
      <w:sz w:val="48"/>
      <w:szCs w:val="20"/>
    </w:rPr>
  </w:style>
  <w:style w:type="paragraph" w:styleId="Heading4">
    <w:name w:val="heading 4"/>
    <w:basedOn w:val="Normal"/>
    <w:next w:val="Normal"/>
    <w:link w:val="Heading4Char"/>
    <w:uiPriority w:val="99"/>
    <w:qFormat/>
    <w:rsid w:val="0043575E"/>
    <w:pPr>
      <w:keepNext/>
      <w:outlineLvl w:val="3"/>
    </w:pPr>
    <w:rPr>
      <w:rFonts w:ascii="Calibri" w:hAnsi="Calibri"/>
      <w:b/>
      <w:bCs/>
      <w:sz w:val="28"/>
      <w:szCs w:val="28"/>
    </w:rPr>
  </w:style>
  <w:style w:type="paragraph" w:styleId="Heading5">
    <w:name w:val="heading 5"/>
    <w:basedOn w:val="Normal"/>
    <w:next w:val="Normal"/>
    <w:link w:val="Heading5Char"/>
    <w:uiPriority w:val="99"/>
    <w:qFormat/>
    <w:rsid w:val="0043575E"/>
    <w:pPr>
      <w:keepNext/>
      <w:outlineLvl w:val="4"/>
    </w:pPr>
    <w:rPr>
      <w:rFonts w:ascii="Calibri" w:hAnsi="Calibri"/>
      <w:b/>
      <w:bCs/>
      <w:i/>
      <w:iCs/>
      <w:sz w:val="26"/>
      <w:szCs w:val="26"/>
    </w:rPr>
  </w:style>
  <w:style w:type="paragraph" w:styleId="Heading6">
    <w:name w:val="heading 6"/>
    <w:basedOn w:val="Normal"/>
    <w:next w:val="Normal"/>
    <w:link w:val="Heading6Char"/>
    <w:uiPriority w:val="99"/>
    <w:qFormat/>
    <w:rsid w:val="0043575E"/>
    <w:pPr>
      <w:keepNext/>
      <w:jc w:val="center"/>
      <w:outlineLvl w:val="5"/>
    </w:pPr>
    <w:rPr>
      <w:b/>
      <w:sz w:val="28"/>
      <w:szCs w:val="20"/>
    </w:rPr>
  </w:style>
  <w:style w:type="paragraph" w:styleId="Heading7">
    <w:name w:val="heading 7"/>
    <w:basedOn w:val="Normal"/>
    <w:next w:val="Normal"/>
    <w:link w:val="Heading7Char"/>
    <w:uiPriority w:val="99"/>
    <w:qFormat/>
    <w:rsid w:val="0043575E"/>
    <w:pPr>
      <w:keepNext/>
      <w:jc w:val="center"/>
      <w:outlineLvl w:val="6"/>
    </w:pPr>
    <w:rPr>
      <w:rFonts w:ascii="Calibri" w:hAnsi="Calibri"/>
    </w:rPr>
  </w:style>
  <w:style w:type="paragraph" w:styleId="Heading8">
    <w:name w:val="heading 8"/>
    <w:basedOn w:val="Normal"/>
    <w:next w:val="Normal"/>
    <w:link w:val="Heading8Char"/>
    <w:uiPriority w:val="99"/>
    <w:qFormat/>
    <w:rsid w:val="0043575E"/>
    <w:pPr>
      <w:keepNext/>
      <w:jc w:val="center"/>
      <w:outlineLvl w:val="7"/>
    </w:pPr>
    <w:rPr>
      <w:rFonts w:ascii="Calibri" w:hAnsi="Calibri"/>
      <w:i/>
      <w:iCs/>
    </w:rPr>
  </w:style>
  <w:style w:type="paragraph" w:styleId="Heading9">
    <w:name w:val="heading 9"/>
    <w:basedOn w:val="Normal"/>
    <w:next w:val="Normal"/>
    <w:link w:val="Heading9Char"/>
    <w:uiPriority w:val="99"/>
    <w:qFormat/>
    <w:rsid w:val="0043575E"/>
    <w:pPr>
      <w:keepNext/>
      <w:ind w:left="360"/>
      <w:jc w:val="both"/>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basedOn w:val="DefaultParagraphFont"/>
    <w:link w:val="Heading1"/>
    <w:uiPriority w:val="99"/>
    <w:locked/>
    <w:rsid w:val="00A93468"/>
    <w:rPr>
      <w:rFonts w:ascii="Cambria" w:hAnsi="Cambria"/>
      <w:b/>
      <w:kern w:val="32"/>
      <w:sz w:val="32"/>
      <w:lang w:eastAsia="en-US"/>
    </w:rPr>
  </w:style>
  <w:style w:type="character" w:customStyle="1" w:styleId="Heading2Char">
    <w:name w:val="Heading 2 Char"/>
    <w:basedOn w:val="DefaultParagraphFont"/>
    <w:link w:val="Heading2"/>
    <w:uiPriority w:val="99"/>
    <w:locked/>
    <w:rsid w:val="00C81A88"/>
    <w:rPr>
      <w:b/>
      <w:sz w:val="24"/>
      <w:lang w:eastAsia="en-US"/>
    </w:rPr>
  </w:style>
  <w:style w:type="character" w:customStyle="1" w:styleId="Heading3Char">
    <w:name w:val="Heading 3 Char"/>
    <w:basedOn w:val="DefaultParagraphFont"/>
    <w:link w:val="Heading3"/>
    <w:uiPriority w:val="99"/>
    <w:locked/>
    <w:rsid w:val="003361ED"/>
    <w:rPr>
      <w:b/>
      <w:sz w:val="48"/>
      <w:lang w:eastAsia="en-US"/>
    </w:rPr>
  </w:style>
  <w:style w:type="character" w:customStyle="1" w:styleId="Heading4Char">
    <w:name w:val="Heading 4 Char"/>
    <w:basedOn w:val="DefaultParagraphFont"/>
    <w:link w:val="Heading4"/>
    <w:uiPriority w:val="99"/>
    <w:semiHidden/>
    <w:locked/>
    <w:rsid w:val="00A93468"/>
    <w:rPr>
      <w:rFonts w:ascii="Calibri" w:hAnsi="Calibri"/>
      <w:b/>
      <w:sz w:val="28"/>
      <w:lang w:eastAsia="en-US"/>
    </w:rPr>
  </w:style>
  <w:style w:type="character" w:customStyle="1" w:styleId="Heading5Char">
    <w:name w:val="Heading 5 Char"/>
    <w:basedOn w:val="DefaultParagraphFont"/>
    <w:link w:val="Heading5"/>
    <w:uiPriority w:val="99"/>
    <w:semiHidden/>
    <w:locked/>
    <w:rsid w:val="00A93468"/>
    <w:rPr>
      <w:rFonts w:ascii="Calibri" w:hAnsi="Calibri"/>
      <w:b/>
      <w:i/>
      <w:sz w:val="26"/>
      <w:lang w:eastAsia="en-US"/>
    </w:rPr>
  </w:style>
  <w:style w:type="character" w:customStyle="1" w:styleId="Heading6Char">
    <w:name w:val="Heading 6 Char"/>
    <w:basedOn w:val="DefaultParagraphFont"/>
    <w:link w:val="Heading6"/>
    <w:uiPriority w:val="99"/>
    <w:locked/>
    <w:rsid w:val="003361ED"/>
    <w:rPr>
      <w:b/>
      <w:sz w:val="28"/>
      <w:lang w:eastAsia="en-US"/>
    </w:rPr>
  </w:style>
  <w:style w:type="character" w:customStyle="1" w:styleId="Heading7Char">
    <w:name w:val="Heading 7 Char"/>
    <w:basedOn w:val="DefaultParagraphFont"/>
    <w:link w:val="Heading7"/>
    <w:uiPriority w:val="99"/>
    <w:semiHidden/>
    <w:locked/>
    <w:rsid w:val="00A93468"/>
    <w:rPr>
      <w:rFonts w:ascii="Calibri" w:hAnsi="Calibri"/>
      <w:sz w:val="24"/>
      <w:lang w:eastAsia="en-US"/>
    </w:rPr>
  </w:style>
  <w:style w:type="character" w:customStyle="1" w:styleId="Heading8Char">
    <w:name w:val="Heading 8 Char"/>
    <w:basedOn w:val="DefaultParagraphFont"/>
    <w:link w:val="Heading8"/>
    <w:uiPriority w:val="99"/>
    <w:semiHidden/>
    <w:locked/>
    <w:rsid w:val="00A93468"/>
    <w:rPr>
      <w:rFonts w:ascii="Calibri" w:hAnsi="Calibri"/>
      <w:i/>
      <w:sz w:val="24"/>
      <w:lang w:eastAsia="en-US"/>
    </w:rPr>
  </w:style>
  <w:style w:type="character" w:customStyle="1" w:styleId="Heading9Char">
    <w:name w:val="Heading 9 Char"/>
    <w:basedOn w:val="DefaultParagraphFont"/>
    <w:link w:val="Heading9"/>
    <w:uiPriority w:val="99"/>
    <w:semiHidden/>
    <w:locked/>
    <w:rsid w:val="00A93468"/>
    <w:rPr>
      <w:rFonts w:ascii="Cambria" w:hAnsi="Cambria"/>
      <w:lang w:eastAsia="en-US"/>
    </w:rPr>
  </w:style>
  <w:style w:type="character" w:styleId="Hyperlink">
    <w:name w:val="Hyperlink"/>
    <w:basedOn w:val="DefaultParagraphFont"/>
    <w:uiPriority w:val="99"/>
    <w:rsid w:val="0043575E"/>
    <w:rPr>
      <w:rFonts w:cs="Times New Roman"/>
      <w:color w:val="0000FF"/>
      <w:u w:val="single"/>
    </w:rPr>
  </w:style>
  <w:style w:type="paragraph" w:styleId="Header">
    <w:name w:val="header"/>
    <w:basedOn w:val="Normal"/>
    <w:link w:val="HeaderChar"/>
    <w:uiPriority w:val="99"/>
    <w:rsid w:val="0043575E"/>
    <w:pPr>
      <w:tabs>
        <w:tab w:val="center" w:pos="4320"/>
        <w:tab w:val="right" w:pos="8640"/>
      </w:tabs>
    </w:pPr>
    <w:rPr>
      <w:noProof/>
      <w:szCs w:val="20"/>
      <w:lang w:val="en-US"/>
    </w:rPr>
  </w:style>
  <w:style w:type="character" w:customStyle="1" w:styleId="HeaderChar">
    <w:name w:val="Header Char"/>
    <w:basedOn w:val="DefaultParagraphFont"/>
    <w:link w:val="Header"/>
    <w:uiPriority w:val="99"/>
    <w:locked/>
    <w:rsid w:val="00020ABF"/>
    <w:rPr>
      <w:noProof/>
      <w:sz w:val="24"/>
      <w:lang w:val="en-US" w:eastAsia="en-US"/>
    </w:rPr>
  </w:style>
  <w:style w:type="paragraph" w:styleId="BodyText">
    <w:name w:val="Body Text"/>
    <w:aliases w:val="Body Text Char,block style,Body,Standard paragraph,b"/>
    <w:basedOn w:val="Normal"/>
    <w:link w:val="BodyTextChar1"/>
    <w:uiPriority w:val="99"/>
    <w:semiHidden/>
    <w:rsid w:val="0043575E"/>
    <w:pPr>
      <w:jc w:val="both"/>
    </w:pPr>
  </w:style>
  <w:style w:type="character" w:customStyle="1" w:styleId="BodyTextChar1">
    <w:name w:val="Body Text Char1"/>
    <w:aliases w:val="Body Text Char Char,block style Char,Body Char,Standard paragraph Char,b Char"/>
    <w:basedOn w:val="DefaultParagraphFont"/>
    <w:link w:val="BodyText"/>
    <w:uiPriority w:val="99"/>
    <w:semiHidden/>
    <w:locked/>
    <w:rsid w:val="00A93468"/>
    <w:rPr>
      <w:sz w:val="24"/>
      <w:lang w:eastAsia="en-US"/>
    </w:rPr>
  </w:style>
  <w:style w:type="paragraph" w:styleId="BodyText2">
    <w:name w:val="Body Text 2"/>
    <w:basedOn w:val="Normal"/>
    <w:link w:val="BodyText2Char"/>
    <w:uiPriority w:val="99"/>
    <w:semiHidden/>
    <w:rsid w:val="0043575E"/>
    <w:rPr>
      <w:szCs w:val="20"/>
    </w:rPr>
  </w:style>
  <w:style w:type="character" w:customStyle="1" w:styleId="BodyText2Char">
    <w:name w:val="Body Text 2 Char"/>
    <w:basedOn w:val="DefaultParagraphFont"/>
    <w:link w:val="BodyText2"/>
    <w:uiPriority w:val="99"/>
    <w:semiHidden/>
    <w:locked/>
    <w:rsid w:val="003361ED"/>
    <w:rPr>
      <w:sz w:val="24"/>
      <w:lang w:eastAsia="en-US"/>
    </w:rPr>
  </w:style>
  <w:style w:type="paragraph" w:styleId="BodyText3">
    <w:name w:val="Body Text 3"/>
    <w:basedOn w:val="Normal"/>
    <w:link w:val="BodyText3Char"/>
    <w:uiPriority w:val="99"/>
    <w:semiHidden/>
    <w:rsid w:val="0043575E"/>
    <w:rPr>
      <w:sz w:val="22"/>
      <w:szCs w:val="20"/>
    </w:rPr>
  </w:style>
  <w:style w:type="character" w:customStyle="1" w:styleId="BodyText3Char">
    <w:name w:val="Body Text 3 Char"/>
    <w:basedOn w:val="DefaultParagraphFont"/>
    <w:link w:val="BodyText3"/>
    <w:uiPriority w:val="99"/>
    <w:semiHidden/>
    <w:locked/>
    <w:rsid w:val="003361ED"/>
    <w:rPr>
      <w:sz w:val="22"/>
      <w:lang w:eastAsia="en-US"/>
    </w:rPr>
  </w:style>
  <w:style w:type="character" w:customStyle="1" w:styleId="noticetext">
    <w:name w:val="noticetext"/>
    <w:uiPriority w:val="99"/>
    <w:rsid w:val="0043575E"/>
  </w:style>
  <w:style w:type="paragraph" w:styleId="Footer">
    <w:name w:val="footer"/>
    <w:basedOn w:val="Normal"/>
    <w:link w:val="FooterChar"/>
    <w:uiPriority w:val="99"/>
    <w:rsid w:val="0043575E"/>
    <w:pPr>
      <w:tabs>
        <w:tab w:val="center" w:pos="4320"/>
        <w:tab w:val="right" w:pos="8640"/>
      </w:tabs>
    </w:pPr>
  </w:style>
  <w:style w:type="character" w:customStyle="1" w:styleId="FooterChar">
    <w:name w:val="Footer Char"/>
    <w:basedOn w:val="DefaultParagraphFont"/>
    <w:link w:val="Footer"/>
    <w:uiPriority w:val="99"/>
    <w:locked/>
    <w:rsid w:val="00111D22"/>
    <w:rPr>
      <w:sz w:val="24"/>
      <w:lang w:eastAsia="en-US"/>
    </w:rPr>
  </w:style>
  <w:style w:type="paragraph" w:customStyle="1" w:styleId="Volume">
    <w:name w:val="Volume"/>
    <w:basedOn w:val="Normal"/>
    <w:next w:val="Normal"/>
    <w:uiPriority w:val="99"/>
    <w:rsid w:val="0043575E"/>
    <w:pPr>
      <w:pageBreakBefore/>
      <w:widowControl w:val="0"/>
      <w:spacing w:before="360" w:line="360" w:lineRule="exact"/>
      <w:jc w:val="center"/>
    </w:pPr>
    <w:rPr>
      <w:rFonts w:ascii="Arial" w:hAnsi="Arial"/>
      <w:b/>
      <w:sz w:val="36"/>
      <w:szCs w:val="20"/>
      <w:lang w:val="cs-CZ"/>
    </w:rPr>
  </w:style>
  <w:style w:type="character" w:styleId="PageNumber">
    <w:name w:val="page number"/>
    <w:basedOn w:val="DefaultParagraphFont"/>
    <w:uiPriority w:val="99"/>
    <w:semiHidden/>
    <w:rsid w:val="0043575E"/>
    <w:rPr>
      <w:rFonts w:cs="Times New Roman"/>
    </w:rPr>
  </w:style>
  <w:style w:type="paragraph" w:styleId="Caption">
    <w:name w:val="caption"/>
    <w:basedOn w:val="Normal"/>
    <w:next w:val="Normal"/>
    <w:uiPriority w:val="99"/>
    <w:qFormat/>
    <w:rsid w:val="0043575E"/>
    <w:pPr>
      <w:spacing w:before="60" w:after="60"/>
      <w:ind w:left="1701"/>
      <w:jc w:val="both"/>
    </w:pPr>
    <w:rPr>
      <w:rFonts w:ascii="Arial" w:hAnsi="Arial" w:cs="Arial"/>
      <w:b/>
      <w:bCs/>
      <w:i/>
      <w:color w:val="333333"/>
      <w:sz w:val="18"/>
      <w:szCs w:val="20"/>
      <w:lang w:val="en-GB"/>
    </w:rPr>
  </w:style>
  <w:style w:type="paragraph" w:styleId="BodyTextIndent">
    <w:name w:val="Body Text Indent"/>
    <w:basedOn w:val="Normal"/>
    <w:link w:val="BodyTextIndentChar"/>
    <w:uiPriority w:val="99"/>
    <w:semiHidden/>
    <w:rsid w:val="0043575E"/>
    <w:pPr>
      <w:tabs>
        <w:tab w:val="left" w:pos="567"/>
      </w:tabs>
      <w:spacing w:after="120"/>
      <w:ind w:left="567" w:hanging="567"/>
      <w:jc w:val="both"/>
    </w:pPr>
  </w:style>
  <w:style w:type="character" w:customStyle="1" w:styleId="BodyTextIndentChar">
    <w:name w:val="Body Text Indent Char"/>
    <w:basedOn w:val="DefaultParagraphFont"/>
    <w:link w:val="BodyTextIndent"/>
    <w:uiPriority w:val="99"/>
    <w:semiHidden/>
    <w:locked/>
    <w:rsid w:val="00A93468"/>
    <w:rPr>
      <w:sz w:val="24"/>
      <w:lang w:eastAsia="en-US"/>
    </w:rPr>
  </w:style>
  <w:style w:type="paragraph" w:customStyle="1" w:styleId="Blockquote">
    <w:name w:val="Blockquote"/>
    <w:basedOn w:val="Normal"/>
    <w:uiPriority w:val="99"/>
    <w:rsid w:val="0043575E"/>
    <w:pPr>
      <w:widowControl w:val="0"/>
      <w:spacing w:before="100" w:after="100"/>
      <w:ind w:left="360" w:right="360"/>
    </w:pPr>
    <w:rPr>
      <w:szCs w:val="20"/>
      <w:lang w:val="en-US"/>
    </w:rPr>
  </w:style>
  <w:style w:type="character" w:styleId="Emphasis">
    <w:name w:val="Emphasis"/>
    <w:basedOn w:val="DefaultParagraphFont"/>
    <w:uiPriority w:val="99"/>
    <w:qFormat/>
    <w:rsid w:val="0043575E"/>
    <w:rPr>
      <w:rFonts w:cs="Times New Roman"/>
      <w:i/>
    </w:rPr>
  </w:style>
  <w:style w:type="character" w:styleId="Strong">
    <w:name w:val="Strong"/>
    <w:basedOn w:val="DefaultParagraphFont"/>
    <w:uiPriority w:val="99"/>
    <w:qFormat/>
    <w:rsid w:val="0043575E"/>
    <w:rPr>
      <w:rFonts w:cs="Times New Roman"/>
      <w:b/>
    </w:rPr>
  </w:style>
  <w:style w:type="paragraph" w:styleId="TOC1">
    <w:name w:val="toc 1"/>
    <w:basedOn w:val="Normal"/>
    <w:next w:val="Normal"/>
    <w:autoRedefine/>
    <w:uiPriority w:val="99"/>
    <w:rsid w:val="0043575E"/>
  </w:style>
  <w:style w:type="paragraph" w:styleId="TOC2">
    <w:name w:val="toc 2"/>
    <w:basedOn w:val="Normal"/>
    <w:next w:val="Normal"/>
    <w:autoRedefine/>
    <w:uiPriority w:val="99"/>
    <w:rsid w:val="0043575E"/>
    <w:pPr>
      <w:ind w:left="240"/>
    </w:pPr>
  </w:style>
  <w:style w:type="paragraph" w:styleId="TOC3">
    <w:name w:val="toc 3"/>
    <w:basedOn w:val="Normal"/>
    <w:next w:val="Normal"/>
    <w:autoRedefine/>
    <w:uiPriority w:val="99"/>
    <w:rsid w:val="0043575E"/>
    <w:pPr>
      <w:ind w:left="480"/>
    </w:pPr>
  </w:style>
  <w:style w:type="paragraph" w:styleId="TOC4">
    <w:name w:val="toc 4"/>
    <w:basedOn w:val="Normal"/>
    <w:next w:val="Normal"/>
    <w:autoRedefine/>
    <w:uiPriority w:val="99"/>
    <w:rsid w:val="0043575E"/>
    <w:pPr>
      <w:ind w:left="720"/>
    </w:pPr>
  </w:style>
  <w:style w:type="paragraph" w:styleId="TOC5">
    <w:name w:val="toc 5"/>
    <w:basedOn w:val="Normal"/>
    <w:next w:val="Normal"/>
    <w:autoRedefine/>
    <w:uiPriority w:val="99"/>
    <w:rsid w:val="0043575E"/>
    <w:pPr>
      <w:ind w:left="960"/>
    </w:pPr>
  </w:style>
  <w:style w:type="paragraph" w:styleId="TOC6">
    <w:name w:val="toc 6"/>
    <w:basedOn w:val="Normal"/>
    <w:next w:val="Normal"/>
    <w:autoRedefine/>
    <w:uiPriority w:val="99"/>
    <w:rsid w:val="0043575E"/>
    <w:pPr>
      <w:ind w:left="1200"/>
    </w:pPr>
  </w:style>
  <w:style w:type="paragraph" w:styleId="TOC7">
    <w:name w:val="toc 7"/>
    <w:basedOn w:val="Normal"/>
    <w:next w:val="Normal"/>
    <w:autoRedefine/>
    <w:uiPriority w:val="99"/>
    <w:rsid w:val="0043575E"/>
    <w:pPr>
      <w:ind w:left="1440"/>
    </w:pPr>
  </w:style>
  <w:style w:type="paragraph" w:styleId="TOC8">
    <w:name w:val="toc 8"/>
    <w:basedOn w:val="Normal"/>
    <w:next w:val="Normal"/>
    <w:autoRedefine/>
    <w:uiPriority w:val="99"/>
    <w:rsid w:val="0043575E"/>
    <w:pPr>
      <w:ind w:left="1680"/>
    </w:pPr>
  </w:style>
  <w:style w:type="paragraph" w:styleId="TOC9">
    <w:name w:val="toc 9"/>
    <w:basedOn w:val="Normal"/>
    <w:next w:val="Normal"/>
    <w:autoRedefine/>
    <w:uiPriority w:val="99"/>
    <w:rsid w:val="0043575E"/>
    <w:pPr>
      <w:ind w:left="1920"/>
    </w:pPr>
  </w:style>
  <w:style w:type="paragraph" w:styleId="BodyTextIndent2">
    <w:name w:val="Body Text Indent 2"/>
    <w:basedOn w:val="Normal"/>
    <w:link w:val="BodyTextIndent2Char"/>
    <w:uiPriority w:val="99"/>
    <w:semiHidden/>
    <w:rsid w:val="0043575E"/>
    <w:pPr>
      <w:ind w:left="360"/>
      <w:jc w:val="both"/>
    </w:pPr>
  </w:style>
  <w:style w:type="character" w:customStyle="1" w:styleId="BodyTextIndent2Char">
    <w:name w:val="Body Text Indent 2 Char"/>
    <w:basedOn w:val="DefaultParagraphFont"/>
    <w:link w:val="BodyTextIndent2"/>
    <w:uiPriority w:val="99"/>
    <w:semiHidden/>
    <w:locked/>
    <w:rsid w:val="00A93468"/>
    <w:rPr>
      <w:sz w:val="24"/>
      <w:lang w:eastAsia="en-US"/>
    </w:rPr>
  </w:style>
  <w:style w:type="character" w:styleId="FootnoteReference">
    <w:name w:val="footnote reference"/>
    <w:aliases w:val="Footnote symbol"/>
    <w:basedOn w:val="DefaultParagraphFont"/>
    <w:uiPriority w:val="99"/>
    <w:semiHidden/>
    <w:rsid w:val="0043575E"/>
    <w:rPr>
      <w:rFonts w:cs="Times New Roman"/>
      <w:vertAlign w:val="superscript"/>
    </w:rPr>
  </w:style>
  <w:style w:type="paragraph" w:styleId="BodyTextIndent3">
    <w:name w:val="Body Text Indent 3"/>
    <w:basedOn w:val="Normal"/>
    <w:link w:val="BodyTextIndent3Char"/>
    <w:uiPriority w:val="99"/>
    <w:semiHidden/>
    <w:rsid w:val="0043575E"/>
    <w:pPr>
      <w:ind w:left="180"/>
    </w:pPr>
    <w:rPr>
      <w:sz w:val="16"/>
      <w:szCs w:val="16"/>
    </w:rPr>
  </w:style>
  <w:style w:type="character" w:customStyle="1" w:styleId="BodyTextIndent3Char">
    <w:name w:val="Body Text Indent 3 Char"/>
    <w:basedOn w:val="DefaultParagraphFont"/>
    <w:link w:val="BodyTextIndent3"/>
    <w:uiPriority w:val="99"/>
    <w:semiHidden/>
    <w:locked/>
    <w:rsid w:val="00A93468"/>
    <w:rPr>
      <w:sz w:val="16"/>
      <w:lang w:eastAsia="en-US"/>
    </w:rPr>
  </w:style>
  <w:style w:type="paragraph" w:styleId="ListNumber">
    <w:name w:val="List Number"/>
    <w:basedOn w:val="Normal"/>
    <w:uiPriority w:val="99"/>
    <w:semiHidden/>
    <w:rsid w:val="0043575E"/>
    <w:pPr>
      <w:numPr>
        <w:numId w:val="1"/>
      </w:numPr>
      <w:spacing w:after="240"/>
      <w:jc w:val="both"/>
    </w:pPr>
    <w:rPr>
      <w:szCs w:val="20"/>
      <w:lang w:val="en-GB"/>
    </w:rPr>
  </w:style>
  <w:style w:type="paragraph" w:customStyle="1" w:styleId="ListNumberLevel2">
    <w:name w:val="List Number (Level 2)"/>
    <w:basedOn w:val="Normal"/>
    <w:uiPriority w:val="99"/>
    <w:rsid w:val="0043575E"/>
    <w:pPr>
      <w:numPr>
        <w:ilvl w:val="1"/>
        <w:numId w:val="1"/>
      </w:numPr>
      <w:spacing w:after="240"/>
      <w:jc w:val="both"/>
    </w:pPr>
    <w:rPr>
      <w:szCs w:val="20"/>
      <w:lang w:val="en-GB"/>
    </w:rPr>
  </w:style>
  <w:style w:type="paragraph" w:customStyle="1" w:styleId="ListNumberLevel3">
    <w:name w:val="List Number (Level 3)"/>
    <w:basedOn w:val="Normal"/>
    <w:uiPriority w:val="99"/>
    <w:rsid w:val="0043575E"/>
    <w:pPr>
      <w:numPr>
        <w:ilvl w:val="2"/>
        <w:numId w:val="1"/>
      </w:numPr>
      <w:spacing w:after="240"/>
      <w:jc w:val="both"/>
    </w:pPr>
    <w:rPr>
      <w:szCs w:val="20"/>
      <w:lang w:val="en-GB"/>
    </w:rPr>
  </w:style>
  <w:style w:type="paragraph" w:customStyle="1" w:styleId="ListNumberLevel4">
    <w:name w:val="List Number (Level 4)"/>
    <w:basedOn w:val="Normal"/>
    <w:uiPriority w:val="99"/>
    <w:rsid w:val="0043575E"/>
    <w:pPr>
      <w:numPr>
        <w:ilvl w:val="3"/>
        <w:numId w:val="1"/>
      </w:numPr>
      <w:spacing w:after="240"/>
      <w:jc w:val="both"/>
    </w:pPr>
    <w:rPr>
      <w:szCs w:val="20"/>
      <w:lang w:val="en-GB"/>
    </w:rPr>
  </w:style>
  <w:style w:type="character" w:styleId="FollowedHyperlink">
    <w:name w:val="FollowedHyperlink"/>
    <w:basedOn w:val="DefaultParagraphFont"/>
    <w:uiPriority w:val="99"/>
    <w:semiHidden/>
    <w:rsid w:val="0043575E"/>
    <w:rPr>
      <w:rFonts w:cs="Times New Roman"/>
      <w:color w:val="800080"/>
      <w:u w:val="single"/>
    </w:rPr>
  </w:style>
  <w:style w:type="paragraph" w:customStyle="1" w:styleId="normaltableau">
    <w:name w:val="normal_tableau"/>
    <w:basedOn w:val="Normal"/>
    <w:uiPriority w:val="99"/>
    <w:rsid w:val="0043575E"/>
    <w:pPr>
      <w:spacing w:before="120" w:after="120"/>
      <w:jc w:val="both"/>
    </w:pPr>
    <w:rPr>
      <w:rFonts w:ascii="Optima" w:hAnsi="Optima"/>
      <w:sz w:val="22"/>
      <w:szCs w:val="20"/>
      <w:lang w:val="en-GB" w:eastAsia="en-GB"/>
    </w:rPr>
  </w:style>
  <w:style w:type="paragraph" w:styleId="ListBullet">
    <w:name w:val="List Bullet"/>
    <w:basedOn w:val="Normal"/>
    <w:uiPriority w:val="99"/>
    <w:semiHidden/>
    <w:rsid w:val="0043575E"/>
    <w:pPr>
      <w:numPr>
        <w:numId w:val="2"/>
      </w:numPr>
      <w:tabs>
        <w:tab w:val="clear" w:pos="283"/>
        <w:tab w:val="num" w:pos="360"/>
      </w:tabs>
      <w:spacing w:after="240"/>
      <w:ind w:left="0" w:firstLine="0"/>
      <w:jc w:val="both"/>
    </w:pPr>
    <w:rPr>
      <w:szCs w:val="20"/>
      <w:lang w:val="en-GB"/>
    </w:rPr>
  </w:style>
  <w:style w:type="paragraph" w:styleId="ListBullet2">
    <w:name w:val="List Bullet 2"/>
    <w:basedOn w:val="Text2"/>
    <w:uiPriority w:val="99"/>
    <w:semiHidden/>
    <w:rsid w:val="0043575E"/>
    <w:pPr>
      <w:numPr>
        <w:numId w:val="4"/>
      </w:numPr>
      <w:tabs>
        <w:tab w:val="clear" w:pos="1485"/>
        <w:tab w:val="clear" w:pos="2161"/>
        <w:tab w:val="num" w:pos="360"/>
      </w:tabs>
      <w:ind w:left="0" w:firstLine="0"/>
    </w:pPr>
    <w:rPr>
      <w:rFonts w:ascii="Times New Roman" w:hAnsi="Times New Roman"/>
      <w:sz w:val="24"/>
      <w:lang w:eastAsia="en-US"/>
    </w:rPr>
  </w:style>
  <w:style w:type="paragraph" w:customStyle="1" w:styleId="Text2">
    <w:name w:val="Text 2"/>
    <w:basedOn w:val="Normal"/>
    <w:uiPriority w:val="99"/>
    <w:rsid w:val="0043575E"/>
    <w:pPr>
      <w:tabs>
        <w:tab w:val="left" w:pos="2161"/>
      </w:tabs>
      <w:spacing w:after="240"/>
      <w:ind w:left="1202"/>
      <w:jc w:val="both"/>
    </w:pPr>
    <w:rPr>
      <w:rFonts w:ascii="Arial" w:hAnsi="Arial"/>
      <w:sz w:val="20"/>
      <w:szCs w:val="20"/>
      <w:lang w:val="en-GB" w:eastAsia="en-GB"/>
    </w:rPr>
  </w:style>
  <w:style w:type="paragraph" w:styleId="ListBullet3">
    <w:name w:val="List Bullet 3"/>
    <w:basedOn w:val="Text3"/>
    <w:uiPriority w:val="99"/>
    <w:semiHidden/>
    <w:rsid w:val="0043575E"/>
    <w:pPr>
      <w:numPr>
        <w:numId w:val="5"/>
      </w:numPr>
      <w:tabs>
        <w:tab w:val="clear" w:pos="1485"/>
        <w:tab w:val="clear" w:pos="2302"/>
        <w:tab w:val="num" w:pos="360"/>
      </w:tabs>
      <w:ind w:left="0" w:firstLine="0"/>
    </w:pPr>
    <w:rPr>
      <w:rFonts w:ascii="Times New Roman" w:hAnsi="Times New Roman"/>
      <w:sz w:val="24"/>
      <w:lang w:eastAsia="en-US"/>
    </w:rPr>
  </w:style>
  <w:style w:type="paragraph" w:customStyle="1" w:styleId="Text3">
    <w:name w:val="Text 3"/>
    <w:basedOn w:val="Normal"/>
    <w:uiPriority w:val="99"/>
    <w:rsid w:val="0043575E"/>
    <w:pPr>
      <w:tabs>
        <w:tab w:val="left" w:pos="2302"/>
      </w:tabs>
      <w:spacing w:after="240"/>
      <w:ind w:left="1202"/>
      <w:jc w:val="both"/>
    </w:pPr>
    <w:rPr>
      <w:rFonts w:ascii="Arial" w:hAnsi="Arial"/>
      <w:sz w:val="20"/>
      <w:szCs w:val="20"/>
      <w:lang w:val="en-GB" w:eastAsia="en-GB"/>
    </w:rPr>
  </w:style>
  <w:style w:type="paragraph" w:styleId="ListBullet4">
    <w:name w:val="List Bullet 4"/>
    <w:basedOn w:val="Text4"/>
    <w:uiPriority w:val="99"/>
    <w:semiHidden/>
    <w:rsid w:val="0043575E"/>
    <w:pPr>
      <w:numPr>
        <w:numId w:val="6"/>
      </w:numPr>
      <w:tabs>
        <w:tab w:val="clear" w:pos="1485"/>
        <w:tab w:val="clear" w:pos="2302"/>
        <w:tab w:val="num" w:pos="360"/>
      </w:tabs>
      <w:ind w:left="0" w:firstLine="0"/>
    </w:pPr>
    <w:rPr>
      <w:rFonts w:ascii="Times New Roman" w:hAnsi="Times New Roman"/>
      <w:sz w:val="24"/>
      <w:lang w:eastAsia="en-US"/>
    </w:rPr>
  </w:style>
  <w:style w:type="paragraph" w:customStyle="1" w:styleId="Text4">
    <w:name w:val="Text 4"/>
    <w:basedOn w:val="Normal"/>
    <w:uiPriority w:val="99"/>
    <w:rsid w:val="0043575E"/>
    <w:pPr>
      <w:tabs>
        <w:tab w:val="left" w:pos="2302"/>
      </w:tabs>
      <w:spacing w:after="240"/>
      <w:ind w:left="1202"/>
      <w:jc w:val="both"/>
    </w:pPr>
    <w:rPr>
      <w:rFonts w:ascii="Arial" w:hAnsi="Arial"/>
      <w:sz w:val="20"/>
      <w:szCs w:val="20"/>
      <w:lang w:val="en-GB" w:eastAsia="en-GB"/>
    </w:rPr>
  </w:style>
  <w:style w:type="paragraph" w:customStyle="1" w:styleId="ListBullet1">
    <w:name w:val="List Bullet 1"/>
    <w:basedOn w:val="Text1"/>
    <w:uiPriority w:val="99"/>
    <w:rsid w:val="0043575E"/>
    <w:pPr>
      <w:numPr>
        <w:numId w:val="3"/>
      </w:numPr>
      <w:tabs>
        <w:tab w:val="clear" w:pos="765"/>
        <w:tab w:val="num" w:pos="360"/>
      </w:tabs>
      <w:ind w:left="0" w:firstLine="0"/>
    </w:pPr>
    <w:rPr>
      <w:rFonts w:ascii="Times New Roman" w:hAnsi="Times New Roman"/>
      <w:sz w:val="24"/>
      <w:lang w:eastAsia="en-US"/>
    </w:rPr>
  </w:style>
  <w:style w:type="paragraph" w:customStyle="1" w:styleId="Text1">
    <w:name w:val="Text 1"/>
    <w:basedOn w:val="Normal"/>
    <w:uiPriority w:val="99"/>
    <w:rsid w:val="0043575E"/>
    <w:pPr>
      <w:spacing w:after="240"/>
      <w:ind w:left="482"/>
      <w:jc w:val="both"/>
    </w:pPr>
    <w:rPr>
      <w:rFonts w:ascii="Arial" w:hAnsi="Arial"/>
      <w:sz w:val="20"/>
      <w:szCs w:val="20"/>
      <w:lang w:val="en-GB" w:eastAsia="en-GB"/>
    </w:rPr>
  </w:style>
  <w:style w:type="paragraph" w:customStyle="1" w:styleId="ListDash">
    <w:name w:val="List Dash"/>
    <w:basedOn w:val="Normal"/>
    <w:uiPriority w:val="99"/>
    <w:rsid w:val="0043575E"/>
    <w:pPr>
      <w:numPr>
        <w:numId w:val="7"/>
      </w:numPr>
      <w:tabs>
        <w:tab w:val="clear" w:pos="283"/>
        <w:tab w:val="num" w:pos="360"/>
      </w:tabs>
      <w:spacing w:after="240"/>
      <w:ind w:left="0" w:firstLine="0"/>
      <w:jc w:val="both"/>
    </w:pPr>
    <w:rPr>
      <w:szCs w:val="20"/>
      <w:lang w:val="en-GB"/>
    </w:rPr>
  </w:style>
  <w:style w:type="paragraph" w:customStyle="1" w:styleId="ListDash1">
    <w:name w:val="List Dash 1"/>
    <w:basedOn w:val="Text1"/>
    <w:uiPriority w:val="99"/>
    <w:rsid w:val="0043575E"/>
    <w:pPr>
      <w:numPr>
        <w:numId w:val="8"/>
      </w:numPr>
      <w:tabs>
        <w:tab w:val="clear" w:pos="765"/>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43575E"/>
    <w:pPr>
      <w:numPr>
        <w:numId w:val="9"/>
      </w:numPr>
      <w:tabs>
        <w:tab w:val="clear" w:pos="1485"/>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43575E"/>
    <w:pPr>
      <w:numPr>
        <w:numId w:val="10"/>
      </w:numPr>
      <w:tabs>
        <w:tab w:val="clear" w:pos="1485"/>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43575E"/>
    <w:pPr>
      <w:numPr>
        <w:numId w:val="11"/>
      </w:numPr>
      <w:tabs>
        <w:tab w:val="clear" w:pos="1485"/>
        <w:tab w:val="clear" w:pos="2302"/>
        <w:tab w:val="num" w:pos="360"/>
      </w:tabs>
      <w:ind w:left="0" w:firstLine="0"/>
    </w:pPr>
    <w:rPr>
      <w:rFonts w:ascii="Times New Roman" w:hAnsi="Times New Roman"/>
      <w:sz w:val="24"/>
      <w:lang w:eastAsia="en-US"/>
    </w:rPr>
  </w:style>
  <w:style w:type="paragraph" w:customStyle="1" w:styleId="bulletX">
    <w:name w:val="bulletX"/>
    <w:basedOn w:val="Normal"/>
    <w:uiPriority w:val="99"/>
    <w:rsid w:val="0043575E"/>
    <w:pPr>
      <w:numPr>
        <w:numId w:val="12"/>
      </w:numPr>
      <w:autoSpaceDE w:val="0"/>
      <w:autoSpaceDN w:val="0"/>
      <w:adjustRightInd w:val="0"/>
      <w:jc w:val="both"/>
    </w:pPr>
    <w:rPr>
      <w:rFonts w:ascii="Arial,Bold" w:hAnsi="Arial,Bold" w:cs="Arial"/>
      <w:sz w:val="22"/>
    </w:rPr>
  </w:style>
  <w:style w:type="paragraph" w:styleId="CommentText">
    <w:name w:val="annotation text"/>
    <w:basedOn w:val="Normal"/>
    <w:link w:val="CommentTextChar"/>
    <w:uiPriority w:val="99"/>
    <w:semiHidden/>
    <w:rsid w:val="0043575E"/>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locked/>
    <w:rsid w:val="009F4791"/>
    <w:rPr>
      <w:rFonts w:ascii="Arial" w:hAnsi="Arial"/>
      <w:lang w:val="en-GB" w:eastAsia="en-GB"/>
    </w:rPr>
  </w:style>
  <w:style w:type="paragraph" w:styleId="List">
    <w:name w:val="List"/>
    <w:basedOn w:val="Normal"/>
    <w:uiPriority w:val="99"/>
    <w:semiHidden/>
    <w:rsid w:val="0043575E"/>
    <w:pPr>
      <w:spacing w:after="240"/>
      <w:ind w:left="283" w:hanging="283"/>
      <w:jc w:val="both"/>
    </w:pPr>
    <w:rPr>
      <w:rFonts w:ascii="Arial" w:hAnsi="Arial"/>
      <w:sz w:val="20"/>
      <w:szCs w:val="20"/>
      <w:lang w:val="en-GB" w:eastAsia="en-GB"/>
    </w:rPr>
  </w:style>
  <w:style w:type="paragraph" w:styleId="FootnoteText">
    <w:name w:val="footnote text"/>
    <w:aliases w:val="Footnote Text Char Char,Footnote Text Char,Fußnote,single space,FOOTNOTES,fn,Podrozdział,Footnote,stile 1,Footnote1,Footnote2,Footnote3,Footnote4,Footnote5,Footnote6,Footnote7,Footnote8,Footnote9,Footnote10,Footnote11"/>
    <w:basedOn w:val="Normal"/>
    <w:link w:val="FootnoteTextChar2"/>
    <w:uiPriority w:val="99"/>
    <w:semiHidden/>
    <w:rsid w:val="0043575E"/>
    <w:pPr>
      <w:spacing w:after="240"/>
      <w:ind w:left="357" w:hanging="357"/>
      <w:jc w:val="both"/>
    </w:pPr>
    <w:rPr>
      <w:rFonts w:ascii="Arial" w:hAnsi="Arial"/>
      <w:sz w:val="20"/>
      <w:szCs w:val="20"/>
      <w:lang w:val="en-GB" w:eastAsia="en-GB"/>
    </w:rPr>
  </w:style>
  <w:style w:type="character" w:customStyle="1" w:styleId="FootnoteTextChar1">
    <w:name w:val="Footnote Text Char1"/>
    <w:aliases w:val="Footnote Text Char Char Char,Footnote Text Char Char1,Fußnote Char,single space Char,FOOTNOTES Char,fn Char,Podrozdział Char,Footnote Char,stile 1 Char,Footnote1 Char,Footnote2 Char,Footnote3 Char,Footnote4 Char,Footnote5 Char"/>
    <w:basedOn w:val="DefaultParagraphFont"/>
    <w:uiPriority w:val="99"/>
    <w:semiHidden/>
    <w:locked/>
    <w:rsid w:val="00A93468"/>
    <w:rPr>
      <w:sz w:val="20"/>
      <w:lang w:eastAsia="en-US"/>
    </w:rPr>
  </w:style>
  <w:style w:type="paragraph" w:customStyle="1" w:styleId="NumPar3">
    <w:name w:val="NumPar 3"/>
    <w:basedOn w:val="Heading3"/>
    <w:next w:val="Text3"/>
    <w:uiPriority w:val="99"/>
    <w:rsid w:val="0043575E"/>
    <w:pPr>
      <w:keepNext w:val="0"/>
      <w:spacing w:before="120" w:after="120"/>
      <w:jc w:val="both"/>
      <w:outlineLvl w:val="9"/>
    </w:pPr>
    <w:rPr>
      <w:b w:val="0"/>
      <w:iCs/>
      <w:sz w:val="22"/>
      <w:szCs w:val="22"/>
      <w:lang w:val="en-GB" w:eastAsia="en-GB"/>
    </w:rPr>
  </w:style>
  <w:style w:type="paragraph" w:styleId="EnvelopeAddress">
    <w:name w:val="envelope address"/>
    <w:basedOn w:val="Normal"/>
    <w:uiPriority w:val="99"/>
    <w:semiHidden/>
    <w:rsid w:val="0043575E"/>
    <w:pPr>
      <w:framePr w:w="7920" w:h="1980" w:hRule="exact" w:hSpace="180" w:wrap="auto" w:hAnchor="page" w:xAlign="center" w:yAlign="bottom"/>
      <w:jc w:val="both"/>
    </w:pPr>
    <w:rPr>
      <w:rFonts w:ascii="Arial" w:hAnsi="Arial"/>
      <w:sz w:val="20"/>
      <w:szCs w:val="20"/>
      <w:lang w:val="en-GB" w:eastAsia="en-GB"/>
    </w:rPr>
  </w:style>
  <w:style w:type="paragraph" w:customStyle="1" w:styleId="NoteHead">
    <w:name w:val="NoteHead"/>
    <w:basedOn w:val="Normal"/>
    <w:next w:val="Subject"/>
    <w:uiPriority w:val="99"/>
    <w:rsid w:val="0043575E"/>
    <w:pPr>
      <w:spacing w:before="720" w:after="720"/>
      <w:jc w:val="center"/>
    </w:pPr>
    <w:rPr>
      <w:rFonts w:ascii="Arial" w:hAnsi="Arial"/>
      <w:b/>
      <w:smallCaps/>
      <w:sz w:val="20"/>
      <w:szCs w:val="20"/>
      <w:lang w:val="en-GB" w:eastAsia="en-GB"/>
    </w:rPr>
  </w:style>
  <w:style w:type="paragraph" w:customStyle="1" w:styleId="Subject">
    <w:name w:val="Subject"/>
    <w:basedOn w:val="Normal"/>
    <w:next w:val="Normal"/>
    <w:uiPriority w:val="99"/>
    <w:rsid w:val="0043575E"/>
    <w:pPr>
      <w:spacing w:after="480"/>
      <w:ind w:left="1191" w:hanging="1191"/>
    </w:pPr>
    <w:rPr>
      <w:rFonts w:ascii="Arial" w:hAnsi="Arial"/>
      <w:b/>
      <w:sz w:val="20"/>
      <w:szCs w:val="20"/>
      <w:lang w:val="en-GB" w:eastAsia="en-GB"/>
    </w:rPr>
  </w:style>
  <w:style w:type="paragraph" w:styleId="NormalWeb">
    <w:name w:val="Normal (Web)"/>
    <w:basedOn w:val="Normal"/>
    <w:uiPriority w:val="99"/>
    <w:semiHidden/>
    <w:rsid w:val="0043575E"/>
    <w:pPr>
      <w:spacing w:before="100" w:beforeAutospacing="1" w:after="100" w:afterAutospacing="1"/>
    </w:pPr>
    <w:rPr>
      <w:color w:val="3C4F8E"/>
      <w:lang w:val="en-US"/>
    </w:rPr>
  </w:style>
  <w:style w:type="paragraph" w:customStyle="1" w:styleId="Headingform">
    <w:name w:val="Heading form"/>
    <w:basedOn w:val="Heading2"/>
    <w:autoRedefine/>
    <w:uiPriority w:val="99"/>
    <w:rsid w:val="0043575E"/>
    <w:pPr>
      <w:keepNext w:val="0"/>
      <w:spacing w:before="240" w:after="60"/>
      <w:jc w:val="center"/>
    </w:pPr>
    <w:rPr>
      <w:bCs/>
      <w:iCs/>
      <w:sz w:val="22"/>
      <w:szCs w:val="28"/>
    </w:rPr>
  </w:style>
  <w:style w:type="paragraph" w:customStyle="1" w:styleId="Annexetitle">
    <w:name w:val="Annexe_title"/>
    <w:basedOn w:val="Heading1"/>
    <w:next w:val="Normal"/>
    <w:autoRedefine/>
    <w:uiPriority w:val="99"/>
    <w:rsid w:val="0043575E"/>
    <w:pPr>
      <w:keepNext w:val="0"/>
      <w:pageBreakBefore/>
      <w:tabs>
        <w:tab w:val="left" w:pos="1701"/>
        <w:tab w:val="left" w:pos="2552"/>
      </w:tabs>
      <w:spacing w:before="240" w:after="240"/>
      <w:jc w:val="center"/>
      <w:outlineLvl w:val="9"/>
    </w:pPr>
    <w:rPr>
      <w:bCs w:val="0"/>
      <w:caps/>
      <w:sz w:val="28"/>
      <w:szCs w:val="28"/>
      <w:lang w:val="en-GB" w:eastAsia="en-GB"/>
    </w:rPr>
  </w:style>
  <w:style w:type="paragraph" w:styleId="ListNumber2">
    <w:name w:val="List Number 2"/>
    <w:basedOn w:val="Normal"/>
    <w:uiPriority w:val="99"/>
    <w:semiHidden/>
    <w:rsid w:val="0043575E"/>
    <w:pPr>
      <w:spacing w:after="290" w:line="290" w:lineRule="atLeast"/>
    </w:pPr>
    <w:rPr>
      <w:szCs w:val="20"/>
      <w:lang w:val="en-GB"/>
    </w:rPr>
  </w:style>
  <w:style w:type="paragraph" w:styleId="ListNumber3">
    <w:name w:val="List Number 3"/>
    <w:basedOn w:val="Normal"/>
    <w:uiPriority w:val="99"/>
    <w:semiHidden/>
    <w:rsid w:val="0043575E"/>
    <w:pPr>
      <w:spacing w:after="290" w:line="290" w:lineRule="atLeast"/>
    </w:pPr>
    <w:rPr>
      <w:szCs w:val="20"/>
      <w:lang w:val="en-GB"/>
    </w:rPr>
  </w:style>
  <w:style w:type="paragraph" w:styleId="ListNumber4">
    <w:name w:val="List Number 4"/>
    <w:basedOn w:val="Normal"/>
    <w:uiPriority w:val="99"/>
    <w:semiHidden/>
    <w:rsid w:val="0043575E"/>
    <w:pPr>
      <w:spacing w:after="290" w:line="290" w:lineRule="atLeast"/>
    </w:pPr>
    <w:rPr>
      <w:szCs w:val="20"/>
      <w:lang w:val="en-GB"/>
    </w:rPr>
  </w:style>
  <w:style w:type="paragraph" w:styleId="ListNumber5">
    <w:name w:val="List Number 5"/>
    <w:basedOn w:val="Normal"/>
    <w:uiPriority w:val="99"/>
    <w:semiHidden/>
    <w:rsid w:val="0043575E"/>
    <w:pPr>
      <w:spacing w:after="290" w:line="290" w:lineRule="atLeast"/>
    </w:pPr>
    <w:rPr>
      <w:szCs w:val="20"/>
      <w:lang w:val="en-GB"/>
    </w:rPr>
  </w:style>
  <w:style w:type="paragraph" w:customStyle="1" w:styleId="BodySingle">
    <w:name w:val="Body Single"/>
    <w:basedOn w:val="BodyText"/>
    <w:uiPriority w:val="99"/>
    <w:rsid w:val="0043575E"/>
    <w:pPr>
      <w:spacing w:line="290" w:lineRule="atLeast"/>
      <w:jc w:val="left"/>
    </w:pPr>
    <w:rPr>
      <w:szCs w:val="20"/>
      <w:lang w:val="en-GB"/>
    </w:rPr>
  </w:style>
  <w:style w:type="paragraph" w:styleId="CommentSubject">
    <w:name w:val="annotation subject"/>
    <w:basedOn w:val="CommentText"/>
    <w:next w:val="CommentText"/>
    <w:link w:val="CommentSubjectChar"/>
    <w:uiPriority w:val="99"/>
    <w:semiHidden/>
    <w:rsid w:val="009F4791"/>
    <w:pPr>
      <w:spacing w:after="0"/>
      <w:jc w:val="left"/>
    </w:pPr>
    <w:rPr>
      <w:b/>
      <w:lang w:eastAsia="en-US"/>
    </w:rPr>
  </w:style>
  <w:style w:type="character" w:customStyle="1" w:styleId="CommentSubjectChar">
    <w:name w:val="Comment Subject Char"/>
    <w:basedOn w:val="CommentTextChar"/>
    <w:link w:val="CommentSubject"/>
    <w:uiPriority w:val="99"/>
    <w:semiHidden/>
    <w:locked/>
    <w:rsid w:val="009F4791"/>
    <w:rPr>
      <w:rFonts w:ascii="Arial" w:hAnsi="Arial"/>
      <w:b/>
      <w:lang w:val="en-GB" w:eastAsia="en-US"/>
    </w:rPr>
  </w:style>
  <w:style w:type="paragraph" w:customStyle="1" w:styleId="Head1-Art">
    <w:name w:val="Head1-Art"/>
    <w:basedOn w:val="Normal"/>
    <w:uiPriority w:val="99"/>
    <w:rsid w:val="00151778"/>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uiPriority w:val="99"/>
    <w:rsid w:val="00151778"/>
    <w:pPr>
      <w:numPr>
        <w:ilvl w:val="1"/>
      </w:numPr>
      <w:tabs>
        <w:tab w:val="num" w:pos="502"/>
        <w:tab w:val="num" w:pos="2880"/>
      </w:tabs>
      <w:ind w:left="502" w:hanging="360"/>
    </w:pPr>
    <w:rPr>
      <w:b w:val="0"/>
      <w:bCs w:val="0"/>
      <w:caps w:val="0"/>
    </w:rPr>
  </w:style>
  <w:style w:type="paragraph" w:customStyle="1" w:styleId="Head3-Bullet">
    <w:name w:val="Head3-Bullet"/>
    <w:basedOn w:val="Head2-Alin"/>
    <w:uiPriority w:val="99"/>
    <w:rsid w:val="00151778"/>
    <w:pPr>
      <w:numPr>
        <w:ilvl w:val="2"/>
      </w:numPr>
      <w:tabs>
        <w:tab w:val="num" w:pos="502"/>
        <w:tab w:val="num" w:pos="1080"/>
      </w:tabs>
      <w:ind w:left="1080" w:hanging="360"/>
    </w:pPr>
  </w:style>
  <w:style w:type="paragraph" w:customStyle="1" w:styleId="Head4-Subsect">
    <w:name w:val="Head4-Subsect"/>
    <w:basedOn w:val="Head3-Bullet"/>
    <w:uiPriority w:val="99"/>
    <w:rsid w:val="00151778"/>
    <w:pPr>
      <w:numPr>
        <w:ilvl w:val="3"/>
      </w:numPr>
      <w:tabs>
        <w:tab w:val="num" w:pos="360"/>
        <w:tab w:val="num" w:pos="502"/>
      </w:tabs>
      <w:ind w:left="1080" w:hanging="360"/>
    </w:pPr>
    <w:rPr>
      <w:b/>
      <w:bCs/>
    </w:rPr>
  </w:style>
  <w:style w:type="paragraph" w:customStyle="1" w:styleId="Head5-Subsect">
    <w:name w:val="Head5-Subsect"/>
    <w:basedOn w:val="Head4-Subsect"/>
    <w:uiPriority w:val="99"/>
    <w:rsid w:val="00151778"/>
    <w:pPr>
      <w:numPr>
        <w:ilvl w:val="4"/>
      </w:numPr>
      <w:tabs>
        <w:tab w:val="num" w:pos="360"/>
      </w:tabs>
      <w:ind w:left="1080" w:hanging="360"/>
    </w:pPr>
  </w:style>
  <w:style w:type="paragraph" w:styleId="ListParagraph">
    <w:name w:val="List Paragraph"/>
    <w:basedOn w:val="Normal"/>
    <w:uiPriority w:val="99"/>
    <w:qFormat/>
    <w:rsid w:val="004419A7"/>
    <w:pPr>
      <w:ind w:left="708"/>
    </w:pPr>
  </w:style>
  <w:style w:type="paragraph" w:customStyle="1" w:styleId="xl61">
    <w:name w:val="xl61"/>
    <w:basedOn w:val="Normal"/>
    <w:uiPriority w:val="99"/>
    <w:rsid w:val="00AE750B"/>
    <w:pPr>
      <w:pBdr>
        <w:left w:val="single" w:sz="8" w:space="0" w:color="auto"/>
      </w:pBdr>
      <w:spacing w:before="100" w:beforeAutospacing="1" w:after="100" w:afterAutospacing="1"/>
      <w:jc w:val="both"/>
    </w:pPr>
    <w:rPr>
      <w:rFonts w:ascii="Arial" w:hAnsi="Arial" w:cs="Arial"/>
      <w:sz w:val="20"/>
      <w:szCs w:val="20"/>
      <w:lang w:eastAsia="fr-FR"/>
    </w:rPr>
  </w:style>
  <w:style w:type="paragraph" w:customStyle="1" w:styleId="Address">
    <w:name w:val="Address"/>
    <w:basedOn w:val="Normal"/>
    <w:uiPriority w:val="99"/>
    <w:rsid w:val="00AE750B"/>
    <w:pPr>
      <w:spacing w:before="120" w:after="120"/>
    </w:pPr>
    <w:rPr>
      <w:rFonts w:ascii="Trebuchet MS" w:hAnsi="Trebuchet MS"/>
      <w:sz w:val="20"/>
      <w:szCs w:val="20"/>
      <w:lang w:eastAsia="fr-FR"/>
    </w:rPr>
  </w:style>
  <w:style w:type="paragraph" w:styleId="BalloonText">
    <w:name w:val="Balloon Text"/>
    <w:basedOn w:val="Normal"/>
    <w:link w:val="BalloonTextChar"/>
    <w:uiPriority w:val="99"/>
    <w:semiHidden/>
    <w:rsid w:val="00B30277"/>
    <w:rPr>
      <w:rFonts w:ascii="Tahoma" w:hAnsi="Tahoma"/>
      <w:sz w:val="16"/>
      <w:szCs w:val="20"/>
    </w:rPr>
  </w:style>
  <w:style w:type="character" w:customStyle="1" w:styleId="BalloonTextChar">
    <w:name w:val="Balloon Text Char"/>
    <w:basedOn w:val="DefaultParagraphFont"/>
    <w:link w:val="BalloonText"/>
    <w:uiPriority w:val="99"/>
    <w:semiHidden/>
    <w:locked/>
    <w:rsid w:val="00B30277"/>
    <w:rPr>
      <w:rFonts w:ascii="Tahoma" w:hAnsi="Tahoma"/>
      <w:sz w:val="16"/>
      <w:lang w:eastAsia="en-US"/>
    </w:rPr>
  </w:style>
  <w:style w:type="character" w:customStyle="1" w:styleId="rvts7">
    <w:name w:val="rvts7"/>
    <w:uiPriority w:val="99"/>
    <w:rsid w:val="00750421"/>
  </w:style>
  <w:style w:type="character" w:customStyle="1" w:styleId="rvts6">
    <w:name w:val="rvts6"/>
    <w:uiPriority w:val="99"/>
    <w:rsid w:val="00750421"/>
  </w:style>
  <w:style w:type="character" w:styleId="CommentReference">
    <w:name w:val="annotation reference"/>
    <w:basedOn w:val="DefaultParagraphFont"/>
    <w:uiPriority w:val="99"/>
    <w:semiHidden/>
    <w:rsid w:val="009F4791"/>
    <w:rPr>
      <w:rFonts w:cs="Times New Roman"/>
      <w:sz w:val="16"/>
    </w:rPr>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link w:val="FootnoteText"/>
    <w:uiPriority w:val="99"/>
    <w:semiHidden/>
    <w:locked/>
    <w:rsid w:val="003361ED"/>
    <w:rPr>
      <w:rFonts w:ascii="Arial" w:hAnsi="Arial"/>
      <w:lang w:val="en-GB" w:eastAsia="en-GB"/>
    </w:rPr>
  </w:style>
  <w:style w:type="paragraph" w:customStyle="1" w:styleId="Default">
    <w:name w:val="Default"/>
    <w:uiPriority w:val="99"/>
    <w:rsid w:val="00A23064"/>
    <w:pPr>
      <w:widowControl w:val="0"/>
      <w:autoSpaceDE w:val="0"/>
      <w:autoSpaceDN w:val="0"/>
      <w:adjustRightInd w:val="0"/>
      <w:spacing w:before="120" w:after="120"/>
      <w:jc w:val="both"/>
    </w:pPr>
    <w:rPr>
      <w:rFonts w:ascii="Verdana,Bold" w:hAnsi="Verdana,Bold" w:cs="Verdana,Bold"/>
      <w:color w:val="000000"/>
      <w:sz w:val="24"/>
      <w:szCs w:val="24"/>
    </w:rPr>
  </w:style>
  <w:style w:type="paragraph" w:customStyle="1" w:styleId="CM2">
    <w:name w:val="CM2"/>
    <w:basedOn w:val="Default"/>
    <w:next w:val="Default"/>
    <w:uiPriority w:val="99"/>
    <w:rsid w:val="0069246F"/>
    <w:pPr>
      <w:spacing w:line="238" w:lineRule="atLeast"/>
    </w:pPr>
    <w:rPr>
      <w:rFonts w:cs="Times New Roman"/>
      <w:color w:val="auto"/>
    </w:rPr>
  </w:style>
  <w:style w:type="paragraph" w:customStyle="1" w:styleId="CM10">
    <w:name w:val="CM10"/>
    <w:basedOn w:val="Default"/>
    <w:next w:val="Default"/>
    <w:uiPriority w:val="99"/>
    <w:rsid w:val="0069246F"/>
    <w:pPr>
      <w:spacing w:after="118"/>
    </w:pPr>
    <w:rPr>
      <w:rFonts w:cs="Times New Roman"/>
      <w:color w:val="auto"/>
    </w:rPr>
  </w:style>
  <w:style w:type="paragraph" w:customStyle="1" w:styleId="CM4">
    <w:name w:val="CM4"/>
    <w:basedOn w:val="Default"/>
    <w:next w:val="Default"/>
    <w:uiPriority w:val="99"/>
    <w:rsid w:val="0069246F"/>
    <w:pPr>
      <w:spacing w:line="238" w:lineRule="atLeast"/>
    </w:pPr>
    <w:rPr>
      <w:rFonts w:cs="Times New Roman"/>
      <w:color w:val="auto"/>
    </w:rPr>
  </w:style>
  <w:style w:type="table" w:customStyle="1" w:styleId="TableGrid1">
    <w:name w:val="Table Grid1"/>
    <w:uiPriority w:val="99"/>
    <w:rsid w:val="001B77CD"/>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1B77C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74AA"/>
    <w:rPr>
      <w:sz w:val="24"/>
      <w:szCs w:val="24"/>
      <w:lang w:eastAsia="en-US"/>
    </w:rPr>
  </w:style>
  <w:style w:type="character" w:customStyle="1" w:styleId="rvts9">
    <w:name w:val="rvts9"/>
    <w:uiPriority w:val="99"/>
    <w:rsid w:val="003C2CD2"/>
  </w:style>
  <w:style w:type="character" w:customStyle="1" w:styleId="FontStyle31">
    <w:name w:val="Font Style31"/>
    <w:uiPriority w:val="99"/>
    <w:rsid w:val="00BC0957"/>
    <w:rPr>
      <w:rFonts w:ascii="Arial" w:hAnsi="Arial"/>
      <w:sz w:val="20"/>
    </w:rPr>
  </w:style>
  <w:style w:type="character" w:customStyle="1" w:styleId="3oh-">
    <w:name w:val="_3oh-"/>
    <w:uiPriority w:val="99"/>
    <w:rsid w:val="00A306F8"/>
  </w:style>
  <w:style w:type="character" w:customStyle="1" w:styleId="FontStyle30">
    <w:name w:val="Font Style30"/>
    <w:uiPriority w:val="99"/>
    <w:rsid w:val="000D6374"/>
    <w:rPr>
      <w:rFonts w:ascii="Arial"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309511">
      <w:marLeft w:val="0"/>
      <w:marRight w:val="0"/>
      <w:marTop w:val="0"/>
      <w:marBottom w:val="0"/>
      <w:divBdr>
        <w:top w:val="none" w:sz="0" w:space="0" w:color="auto"/>
        <w:left w:val="none" w:sz="0" w:space="0" w:color="auto"/>
        <w:bottom w:val="none" w:sz="0" w:space="0" w:color="auto"/>
        <w:right w:val="none" w:sz="0" w:space="0" w:color="auto"/>
      </w:divBdr>
    </w:div>
    <w:div w:id="2004309512">
      <w:marLeft w:val="0"/>
      <w:marRight w:val="0"/>
      <w:marTop w:val="0"/>
      <w:marBottom w:val="0"/>
      <w:divBdr>
        <w:top w:val="none" w:sz="0" w:space="0" w:color="auto"/>
        <w:left w:val="none" w:sz="0" w:space="0" w:color="auto"/>
        <w:bottom w:val="none" w:sz="0" w:space="0" w:color="auto"/>
        <w:right w:val="none" w:sz="0" w:space="0" w:color="auto"/>
      </w:divBdr>
    </w:div>
    <w:div w:id="2004309513">
      <w:marLeft w:val="0"/>
      <w:marRight w:val="0"/>
      <w:marTop w:val="0"/>
      <w:marBottom w:val="0"/>
      <w:divBdr>
        <w:top w:val="none" w:sz="0" w:space="0" w:color="auto"/>
        <w:left w:val="none" w:sz="0" w:space="0" w:color="auto"/>
        <w:bottom w:val="none" w:sz="0" w:space="0" w:color="auto"/>
        <w:right w:val="none" w:sz="0" w:space="0" w:color="auto"/>
      </w:divBdr>
    </w:div>
    <w:div w:id="2004309514">
      <w:marLeft w:val="0"/>
      <w:marRight w:val="0"/>
      <w:marTop w:val="0"/>
      <w:marBottom w:val="0"/>
      <w:divBdr>
        <w:top w:val="none" w:sz="0" w:space="0" w:color="auto"/>
        <w:left w:val="none" w:sz="0" w:space="0" w:color="auto"/>
        <w:bottom w:val="none" w:sz="0" w:space="0" w:color="auto"/>
        <w:right w:val="none" w:sz="0" w:space="0" w:color="auto"/>
      </w:divBdr>
    </w:div>
    <w:div w:id="2004309515">
      <w:marLeft w:val="0"/>
      <w:marRight w:val="0"/>
      <w:marTop w:val="0"/>
      <w:marBottom w:val="0"/>
      <w:divBdr>
        <w:top w:val="none" w:sz="0" w:space="0" w:color="auto"/>
        <w:left w:val="none" w:sz="0" w:space="0" w:color="auto"/>
        <w:bottom w:val="none" w:sz="0" w:space="0" w:color="auto"/>
        <w:right w:val="none" w:sz="0" w:space="0" w:color="auto"/>
      </w:divBdr>
    </w:div>
    <w:div w:id="2004309516">
      <w:marLeft w:val="0"/>
      <w:marRight w:val="0"/>
      <w:marTop w:val="0"/>
      <w:marBottom w:val="0"/>
      <w:divBdr>
        <w:top w:val="none" w:sz="0" w:space="0" w:color="auto"/>
        <w:left w:val="none" w:sz="0" w:space="0" w:color="auto"/>
        <w:bottom w:val="none" w:sz="0" w:space="0" w:color="auto"/>
        <w:right w:val="none" w:sz="0" w:space="0" w:color="auto"/>
      </w:divBdr>
    </w:div>
    <w:div w:id="2004309517">
      <w:marLeft w:val="0"/>
      <w:marRight w:val="0"/>
      <w:marTop w:val="0"/>
      <w:marBottom w:val="0"/>
      <w:divBdr>
        <w:top w:val="none" w:sz="0" w:space="0" w:color="auto"/>
        <w:left w:val="none" w:sz="0" w:space="0" w:color="auto"/>
        <w:bottom w:val="none" w:sz="0" w:space="0" w:color="auto"/>
        <w:right w:val="none" w:sz="0" w:space="0" w:color="auto"/>
      </w:divBdr>
    </w:div>
    <w:div w:id="2004309518">
      <w:marLeft w:val="0"/>
      <w:marRight w:val="0"/>
      <w:marTop w:val="0"/>
      <w:marBottom w:val="0"/>
      <w:divBdr>
        <w:top w:val="none" w:sz="0" w:space="0" w:color="auto"/>
        <w:left w:val="none" w:sz="0" w:space="0" w:color="auto"/>
        <w:bottom w:val="none" w:sz="0" w:space="0" w:color="auto"/>
        <w:right w:val="none" w:sz="0" w:space="0" w:color="auto"/>
      </w:divBdr>
    </w:div>
    <w:div w:id="2004309519">
      <w:marLeft w:val="0"/>
      <w:marRight w:val="0"/>
      <w:marTop w:val="0"/>
      <w:marBottom w:val="0"/>
      <w:divBdr>
        <w:top w:val="none" w:sz="0" w:space="0" w:color="auto"/>
        <w:left w:val="none" w:sz="0" w:space="0" w:color="auto"/>
        <w:bottom w:val="none" w:sz="0" w:space="0" w:color="auto"/>
        <w:right w:val="none" w:sz="0" w:space="0" w:color="auto"/>
      </w:divBdr>
    </w:div>
    <w:div w:id="2004309520">
      <w:marLeft w:val="0"/>
      <w:marRight w:val="0"/>
      <w:marTop w:val="0"/>
      <w:marBottom w:val="0"/>
      <w:divBdr>
        <w:top w:val="none" w:sz="0" w:space="0" w:color="auto"/>
        <w:left w:val="none" w:sz="0" w:space="0" w:color="auto"/>
        <w:bottom w:val="none" w:sz="0" w:space="0" w:color="auto"/>
        <w:right w:val="none" w:sz="0" w:space="0" w:color="auto"/>
      </w:divBdr>
    </w:div>
    <w:div w:id="2004309521">
      <w:marLeft w:val="0"/>
      <w:marRight w:val="0"/>
      <w:marTop w:val="0"/>
      <w:marBottom w:val="0"/>
      <w:divBdr>
        <w:top w:val="none" w:sz="0" w:space="0" w:color="auto"/>
        <w:left w:val="none" w:sz="0" w:space="0" w:color="auto"/>
        <w:bottom w:val="none" w:sz="0" w:space="0" w:color="auto"/>
        <w:right w:val="none" w:sz="0" w:space="0" w:color="auto"/>
      </w:divBdr>
    </w:div>
    <w:div w:id="2004309522">
      <w:marLeft w:val="0"/>
      <w:marRight w:val="0"/>
      <w:marTop w:val="0"/>
      <w:marBottom w:val="0"/>
      <w:divBdr>
        <w:top w:val="none" w:sz="0" w:space="0" w:color="auto"/>
        <w:left w:val="none" w:sz="0" w:space="0" w:color="auto"/>
        <w:bottom w:val="none" w:sz="0" w:space="0" w:color="auto"/>
        <w:right w:val="none" w:sz="0" w:space="0" w:color="auto"/>
      </w:divBdr>
    </w:div>
    <w:div w:id="2004309523">
      <w:marLeft w:val="0"/>
      <w:marRight w:val="0"/>
      <w:marTop w:val="0"/>
      <w:marBottom w:val="0"/>
      <w:divBdr>
        <w:top w:val="none" w:sz="0" w:space="0" w:color="auto"/>
        <w:left w:val="none" w:sz="0" w:space="0" w:color="auto"/>
        <w:bottom w:val="none" w:sz="0" w:space="0" w:color="auto"/>
        <w:right w:val="none" w:sz="0" w:space="0" w:color="auto"/>
      </w:divBdr>
    </w:div>
    <w:div w:id="2004309524">
      <w:marLeft w:val="0"/>
      <w:marRight w:val="0"/>
      <w:marTop w:val="0"/>
      <w:marBottom w:val="0"/>
      <w:divBdr>
        <w:top w:val="none" w:sz="0" w:space="0" w:color="auto"/>
        <w:left w:val="none" w:sz="0" w:space="0" w:color="auto"/>
        <w:bottom w:val="none" w:sz="0" w:space="0" w:color="auto"/>
        <w:right w:val="none" w:sz="0" w:space="0" w:color="auto"/>
      </w:divBdr>
    </w:div>
    <w:div w:id="2004309525">
      <w:marLeft w:val="0"/>
      <w:marRight w:val="0"/>
      <w:marTop w:val="0"/>
      <w:marBottom w:val="0"/>
      <w:divBdr>
        <w:top w:val="none" w:sz="0" w:space="0" w:color="auto"/>
        <w:left w:val="none" w:sz="0" w:space="0" w:color="auto"/>
        <w:bottom w:val="none" w:sz="0" w:space="0" w:color="auto"/>
        <w:right w:val="none" w:sz="0" w:space="0" w:color="auto"/>
      </w:divBdr>
    </w:div>
    <w:div w:id="2004309526">
      <w:marLeft w:val="0"/>
      <w:marRight w:val="0"/>
      <w:marTop w:val="0"/>
      <w:marBottom w:val="0"/>
      <w:divBdr>
        <w:top w:val="none" w:sz="0" w:space="0" w:color="auto"/>
        <w:left w:val="none" w:sz="0" w:space="0" w:color="auto"/>
        <w:bottom w:val="none" w:sz="0" w:space="0" w:color="auto"/>
        <w:right w:val="none" w:sz="0" w:space="0" w:color="auto"/>
      </w:divBdr>
    </w:div>
    <w:div w:id="2004309527">
      <w:marLeft w:val="0"/>
      <w:marRight w:val="0"/>
      <w:marTop w:val="0"/>
      <w:marBottom w:val="0"/>
      <w:divBdr>
        <w:top w:val="none" w:sz="0" w:space="0" w:color="auto"/>
        <w:left w:val="none" w:sz="0" w:space="0" w:color="auto"/>
        <w:bottom w:val="none" w:sz="0" w:space="0" w:color="auto"/>
        <w:right w:val="none" w:sz="0" w:space="0" w:color="auto"/>
      </w:divBdr>
    </w:div>
    <w:div w:id="2004309528">
      <w:marLeft w:val="0"/>
      <w:marRight w:val="0"/>
      <w:marTop w:val="0"/>
      <w:marBottom w:val="0"/>
      <w:divBdr>
        <w:top w:val="none" w:sz="0" w:space="0" w:color="auto"/>
        <w:left w:val="none" w:sz="0" w:space="0" w:color="auto"/>
        <w:bottom w:val="none" w:sz="0" w:space="0" w:color="auto"/>
        <w:right w:val="none" w:sz="0" w:space="0" w:color="auto"/>
      </w:divBdr>
    </w:div>
    <w:div w:id="2004309529">
      <w:marLeft w:val="0"/>
      <w:marRight w:val="0"/>
      <w:marTop w:val="0"/>
      <w:marBottom w:val="0"/>
      <w:divBdr>
        <w:top w:val="none" w:sz="0" w:space="0" w:color="auto"/>
        <w:left w:val="none" w:sz="0" w:space="0" w:color="auto"/>
        <w:bottom w:val="none" w:sz="0" w:space="0" w:color="auto"/>
        <w:right w:val="none" w:sz="0" w:space="0" w:color="auto"/>
      </w:divBdr>
    </w:div>
    <w:div w:id="2004309530">
      <w:marLeft w:val="0"/>
      <w:marRight w:val="0"/>
      <w:marTop w:val="0"/>
      <w:marBottom w:val="0"/>
      <w:divBdr>
        <w:top w:val="none" w:sz="0" w:space="0" w:color="auto"/>
        <w:left w:val="none" w:sz="0" w:space="0" w:color="auto"/>
        <w:bottom w:val="none" w:sz="0" w:space="0" w:color="auto"/>
        <w:right w:val="none" w:sz="0" w:space="0" w:color="auto"/>
      </w:divBdr>
    </w:div>
    <w:div w:id="20043095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MFE-%20Irina%20-%2023%20mar%202016\Contracte%20de%20finantare%202016\Contract%20Forma%20finala%20POC\Contract%20OI%20Cercetare%20pt%20Juridic%20-%204%20mai%202016\Anexa%201%20Contract%20Finantare%20POC-pt%20Juridic%20-%204%20mai%20201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4A154-1E30-4DA9-AEB3-A006FD1ED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Anexa 1 Contract Finantare POC-pt Juridic - 4 mai 2016.dot</Template>
  <TotalTime>160</TotalTime>
  <Pages>17</Pages>
  <Words>9052</Words>
  <Characters>52503</Characters>
  <Application>Microsoft Office Word</Application>
  <DocSecurity>0</DocSecurity>
  <Lines>437</Lines>
  <Paragraphs>122</Paragraphs>
  <ScaleCrop>false</ScaleCrop>
  <HeadingPairs>
    <vt:vector size="2" baseType="variant">
      <vt:variant>
        <vt:lpstr>Title</vt:lpstr>
      </vt:variant>
      <vt:variant>
        <vt:i4>1</vt:i4>
      </vt:variant>
    </vt:vector>
  </HeadingPairs>
  <TitlesOfParts>
    <vt:vector size="1" baseType="lpstr">
      <vt:lpstr>Observ</vt:lpstr>
    </vt:vector>
  </TitlesOfParts>
  <Company/>
  <LinksUpToDate>false</LinksUpToDate>
  <CharactersWithSpaces>61433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ecaterina.draghici</dc:creator>
  <cp:lastModifiedBy>admin</cp:lastModifiedBy>
  <cp:revision>22</cp:revision>
  <cp:lastPrinted>2017-07-17T13:15:00Z</cp:lastPrinted>
  <dcterms:created xsi:type="dcterms:W3CDTF">2017-07-12T13:30:00Z</dcterms:created>
  <dcterms:modified xsi:type="dcterms:W3CDTF">2017-07-17T13:31:00Z</dcterms:modified>
</cp:coreProperties>
</file>